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861F" w14:textId="30E149C5" w:rsidR="00923D75" w:rsidRDefault="00DA5D52">
      <w:pPr>
        <w:rPr>
          <w:rFonts w:ascii="Arial" w:hAnsi="Arial" w:cs="Arial"/>
          <w:b/>
          <w:bCs/>
          <w:sz w:val="20"/>
          <w:szCs w:val="20"/>
        </w:rPr>
      </w:pPr>
      <w:proofErr w:type="spellStart"/>
      <w:r>
        <w:rPr>
          <w:rFonts w:ascii="Arial" w:hAnsi="Arial" w:cs="Arial"/>
          <w:b/>
          <w:bCs/>
          <w:sz w:val="20"/>
          <w:szCs w:val="20"/>
        </w:rPr>
        <w:t>OkeBet</w:t>
      </w:r>
      <w:proofErr w:type="spellEnd"/>
      <w:r w:rsidR="00640BF9">
        <w:rPr>
          <w:rFonts w:ascii="Arial" w:hAnsi="Arial" w:cs="Arial"/>
          <w:b/>
          <w:bCs/>
          <w:sz w:val="20"/>
          <w:szCs w:val="20"/>
        </w:rPr>
        <w:t xml:space="preserve"> RG Code of Conduct</w:t>
      </w:r>
    </w:p>
    <w:p w14:paraId="77092A5E" w14:textId="15671652" w:rsidR="002E7F69" w:rsidRDefault="00DA5D52" w:rsidP="002E7F69">
      <w:pPr>
        <w:rPr>
          <w:rFonts w:ascii="Arial" w:hAnsi="Arial" w:cs="Arial"/>
          <w:b/>
          <w:bCs/>
          <w:sz w:val="20"/>
          <w:szCs w:val="20"/>
        </w:rPr>
      </w:pPr>
      <w:proofErr w:type="spellStart"/>
      <w:r>
        <w:rPr>
          <w:rFonts w:ascii="Arial" w:hAnsi="Arial" w:cs="Arial"/>
          <w:sz w:val="20"/>
          <w:szCs w:val="20"/>
        </w:rPr>
        <w:t>OkeBet</w:t>
      </w:r>
      <w:r w:rsidR="00A3089D">
        <w:rPr>
          <w:rFonts w:ascii="Arial" w:hAnsi="Arial" w:cs="Arial"/>
          <w:sz w:val="20"/>
          <w:szCs w:val="20"/>
        </w:rPr>
        <w:t>’s</w:t>
      </w:r>
      <w:proofErr w:type="spellEnd"/>
      <w:r w:rsidR="00A3089D">
        <w:rPr>
          <w:rFonts w:ascii="Arial" w:hAnsi="Arial" w:cs="Arial"/>
          <w:sz w:val="20"/>
          <w:szCs w:val="20"/>
        </w:rPr>
        <w:t xml:space="preserve"> Responsible Gambling message</w:t>
      </w:r>
      <w:r w:rsidR="00A3089D" w:rsidRPr="005E085B">
        <w:rPr>
          <w:rFonts w:ascii="Arial" w:hAnsi="Arial" w:cs="Arial"/>
          <w:sz w:val="20"/>
          <w:szCs w:val="20"/>
        </w:rPr>
        <w:t xml:space="preserve"> </w:t>
      </w:r>
      <w:r w:rsidR="00A3089D">
        <w:rPr>
          <w:rFonts w:ascii="Arial" w:hAnsi="Arial" w:cs="Arial"/>
          <w:sz w:val="20"/>
          <w:szCs w:val="20"/>
        </w:rPr>
        <w:t xml:space="preserve">is: </w:t>
      </w:r>
      <w:proofErr w:type="spellStart"/>
      <w:r>
        <w:rPr>
          <w:rFonts w:ascii="Arial" w:hAnsi="Arial" w:cs="Arial"/>
          <w:sz w:val="20"/>
          <w:szCs w:val="20"/>
        </w:rPr>
        <w:t>OkeBet</w:t>
      </w:r>
      <w:proofErr w:type="spellEnd"/>
      <w:r w:rsidR="002E7F69" w:rsidRPr="005E085B">
        <w:rPr>
          <w:rFonts w:ascii="Arial" w:hAnsi="Arial" w:cs="Arial"/>
          <w:sz w:val="20"/>
          <w:szCs w:val="20"/>
        </w:rPr>
        <w:t xml:space="preserve"> is committed </w:t>
      </w:r>
      <w:r w:rsidR="002E7F69">
        <w:rPr>
          <w:rFonts w:ascii="Arial" w:hAnsi="Arial" w:cs="Arial"/>
          <w:sz w:val="20"/>
          <w:szCs w:val="20"/>
        </w:rPr>
        <w:t xml:space="preserve">to responsible gambling and ensuring that a range of tools are available to </w:t>
      </w:r>
      <w:r w:rsidR="00EF40D4">
        <w:rPr>
          <w:rFonts w:ascii="Arial" w:hAnsi="Arial" w:cs="Arial"/>
          <w:sz w:val="20"/>
          <w:szCs w:val="20"/>
        </w:rPr>
        <w:t xml:space="preserve">our </w:t>
      </w:r>
      <w:r w:rsidR="002E7F69">
        <w:rPr>
          <w:rFonts w:ascii="Arial" w:hAnsi="Arial" w:cs="Arial"/>
          <w:sz w:val="20"/>
          <w:szCs w:val="20"/>
        </w:rPr>
        <w:t>customers to manage their gambling</w:t>
      </w:r>
      <w:r w:rsidR="006D0668">
        <w:rPr>
          <w:rFonts w:ascii="Arial" w:hAnsi="Arial" w:cs="Arial"/>
          <w:sz w:val="20"/>
          <w:szCs w:val="20"/>
        </w:rPr>
        <w:t xml:space="preserve">.  </w:t>
      </w:r>
      <w:r w:rsidR="002E7F69">
        <w:rPr>
          <w:rFonts w:ascii="Arial" w:hAnsi="Arial" w:cs="Arial"/>
          <w:sz w:val="20"/>
          <w:szCs w:val="20"/>
        </w:rPr>
        <w:t>Th</w:t>
      </w:r>
      <w:r w:rsidR="003E7020">
        <w:rPr>
          <w:rFonts w:ascii="Arial" w:hAnsi="Arial" w:cs="Arial"/>
          <w:sz w:val="20"/>
          <w:szCs w:val="20"/>
        </w:rPr>
        <w:t xml:space="preserve">e </w:t>
      </w:r>
      <w:r w:rsidR="002E7F69">
        <w:rPr>
          <w:rFonts w:ascii="Arial" w:hAnsi="Arial" w:cs="Arial"/>
          <w:sz w:val="20"/>
          <w:szCs w:val="20"/>
        </w:rPr>
        <w:t xml:space="preserve">RG </w:t>
      </w:r>
      <w:r w:rsidR="003E7020">
        <w:rPr>
          <w:rFonts w:ascii="Arial" w:hAnsi="Arial" w:cs="Arial"/>
          <w:sz w:val="20"/>
          <w:szCs w:val="20"/>
        </w:rPr>
        <w:t xml:space="preserve">message and this </w:t>
      </w:r>
      <w:r w:rsidR="002E7F69">
        <w:rPr>
          <w:rFonts w:ascii="Arial" w:hAnsi="Arial" w:cs="Arial"/>
          <w:sz w:val="20"/>
          <w:szCs w:val="20"/>
        </w:rPr>
        <w:t xml:space="preserve">Code </w:t>
      </w:r>
      <w:r w:rsidR="001449DC">
        <w:rPr>
          <w:rFonts w:ascii="Arial" w:hAnsi="Arial" w:cs="Arial"/>
          <w:sz w:val="20"/>
          <w:szCs w:val="20"/>
        </w:rPr>
        <w:t>are</w:t>
      </w:r>
      <w:r w:rsidR="003E7020">
        <w:rPr>
          <w:rFonts w:ascii="Arial" w:hAnsi="Arial" w:cs="Arial"/>
          <w:sz w:val="20"/>
          <w:szCs w:val="20"/>
        </w:rPr>
        <w:t xml:space="preserve"> </w:t>
      </w:r>
      <w:r w:rsidR="002E7F69">
        <w:rPr>
          <w:rFonts w:ascii="Arial" w:hAnsi="Arial" w:cs="Arial"/>
          <w:sz w:val="20"/>
          <w:szCs w:val="20"/>
        </w:rPr>
        <w:t xml:space="preserve">available on the </w:t>
      </w:r>
      <w:proofErr w:type="spellStart"/>
      <w:r>
        <w:rPr>
          <w:rFonts w:ascii="Arial" w:hAnsi="Arial" w:cs="Arial"/>
          <w:sz w:val="20"/>
          <w:szCs w:val="20"/>
        </w:rPr>
        <w:t>OkeBet</w:t>
      </w:r>
      <w:proofErr w:type="spellEnd"/>
      <w:r w:rsidR="002E7F69">
        <w:rPr>
          <w:rFonts w:ascii="Arial" w:hAnsi="Arial" w:cs="Arial"/>
          <w:sz w:val="20"/>
          <w:szCs w:val="20"/>
        </w:rPr>
        <w:t xml:space="preserve"> website </w:t>
      </w:r>
      <w:r w:rsidR="006F3597">
        <w:rPr>
          <w:rFonts w:ascii="Arial" w:hAnsi="Arial" w:cs="Arial"/>
          <w:sz w:val="20"/>
          <w:szCs w:val="20"/>
        </w:rPr>
        <w:t xml:space="preserve">(okebet.com.au) </w:t>
      </w:r>
      <w:r w:rsidR="002E7F69">
        <w:rPr>
          <w:rFonts w:ascii="Arial" w:hAnsi="Arial" w:cs="Arial"/>
          <w:sz w:val="20"/>
          <w:szCs w:val="20"/>
        </w:rPr>
        <w:t xml:space="preserve">and app.      </w:t>
      </w:r>
    </w:p>
    <w:p w14:paraId="6E4645EB" w14:textId="77777777" w:rsidR="002E7F69" w:rsidRDefault="002E7F69" w:rsidP="002E7F69">
      <w:pPr>
        <w:rPr>
          <w:rFonts w:ascii="Arial" w:hAnsi="Arial" w:cs="Arial"/>
          <w:sz w:val="20"/>
          <w:szCs w:val="20"/>
        </w:rPr>
      </w:pPr>
      <w:r>
        <w:rPr>
          <w:rFonts w:ascii="Arial" w:hAnsi="Arial" w:cs="Arial"/>
          <w:sz w:val="20"/>
          <w:szCs w:val="20"/>
        </w:rPr>
        <w:t xml:space="preserve">For most people, gambling is a form of entertainment and is not a problem.  But for some people, gambling is or can become a problem.  </w:t>
      </w:r>
    </w:p>
    <w:p w14:paraId="14ABE40D" w14:textId="77777777" w:rsidR="002E7F69" w:rsidRDefault="002E7F69" w:rsidP="002E7F69">
      <w:pPr>
        <w:rPr>
          <w:rFonts w:ascii="Arial" w:hAnsi="Arial" w:cs="Arial"/>
          <w:sz w:val="20"/>
          <w:szCs w:val="20"/>
        </w:rPr>
      </w:pPr>
      <w:r>
        <w:rPr>
          <w:rFonts w:ascii="Arial" w:hAnsi="Arial" w:cs="Arial"/>
          <w:sz w:val="20"/>
          <w:szCs w:val="20"/>
        </w:rPr>
        <w:t xml:space="preserve">Gambling inherently involves the risk of losing funds that are bet.  Customers acknowledge and accept this risk by opening a betting account and betting.   </w:t>
      </w:r>
    </w:p>
    <w:p w14:paraId="5CF849CE" w14:textId="77777777" w:rsidR="002E7F69" w:rsidRDefault="002E7F69" w:rsidP="002E7F69">
      <w:pPr>
        <w:rPr>
          <w:rFonts w:ascii="Arial" w:hAnsi="Arial" w:cs="Arial"/>
          <w:sz w:val="20"/>
          <w:szCs w:val="20"/>
        </w:rPr>
      </w:pPr>
      <w:r>
        <w:rPr>
          <w:rFonts w:ascii="Arial" w:hAnsi="Arial" w:cs="Arial"/>
          <w:sz w:val="20"/>
          <w:szCs w:val="20"/>
        </w:rPr>
        <w:t xml:space="preserve">To gamble responsibly, customers should only gamble funds that they can afford to lose.  Customers should also not spend excessive time gambling, especially if gambling causes distress or interferes with other activities such as family or work commitments.   </w:t>
      </w:r>
    </w:p>
    <w:p w14:paraId="6D4BCB85" w14:textId="3C2E9F3E" w:rsidR="002E7F69" w:rsidRDefault="002E7F69" w:rsidP="0002539C">
      <w:pPr>
        <w:rPr>
          <w:rFonts w:ascii="Arial" w:hAnsi="Arial" w:cs="Arial"/>
          <w:sz w:val="20"/>
          <w:szCs w:val="20"/>
        </w:rPr>
      </w:pPr>
      <w:r>
        <w:rPr>
          <w:rFonts w:ascii="Arial" w:hAnsi="Arial" w:cs="Arial"/>
          <w:sz w:val="20"/>
          <w:szCs w:val="20"/>
        </w:rPr>
        <w:t>Problem gambling support services can be accessed</w:t>
      </w:r>
      <w:r w:rsidR="00C52239">
        <w:rPr>
          <w:rFonts w:ascii="Arial" w:hAnsi="Arial" w:cs="Arial"/>
          <w:sz w:val="20"/>
          <w:szCs w:val="20"/>
        </w:rPr>
        <w:t xml:space="preserve"> </w:t>
      </w:r>
      <w:r w:rsidRPr="00A50EDC">
        <w:rPr>
          <w:rFonts w:ascii="Arial" w:hAnsi="Arial" w:cs="Arial"/>
          <w:sz w:val="20"/>
          <w:szCs w:val="20"/>
        </w:rPr>
        <w:t>by calling 1800 858 858</w:t>
      </w:r>
      <w:r w:rsidR="00C52239">
        <w:rPr>
          <w:rFonts w:ascii="Arial" w:hAnsi="Arial" w:cs="Arial"/>
          <w:sz w:val="20"/>
          <w:szCs w:val="20"/>
        </w:rPr>
        <w:t xml:space="preserve"> </w:t>
      </w:r>
      <w:r w:rsidR="0002539C">
        <w:rPr>
          <w:rFonts w:ascii="Arial" w:hAnsi="Arial" w:cs="Arial"/>
          <w:sz w:val="20"/>
          <w:szCs w:val="20"/>
        </w:rPr>
        <w:t xml:space="preserve">or </w:t>
      </w:r>
      <w:r w:rsidRPr="00A50EDC">
        <w:rPr>
          <w:rFonts w:ascii="Arial" w:hAnsi="Arial" w:cs="Arial"/>
          <w:sz w:val="20"/>
          <w:szCs w:val="20"/>
        </w:rPr>
        <w:t>at gamblinghelponline.org.au</w:t>
      </w:r>
      <w:r w:rsidR="0002539C">
        <w:rPr>
          <w:rFonts w:ascii="Arial" w:hAnsi="Arial" w:cs="Arial"/>
          <w:sz w:val="20"/>
          <w:szCs w:val="20"/>
        </w:rPr>
        <w:t xml:space="preserve"> or </w:t>
      </w:r>
      <w:r w:rsidRPr="00A50EDC">
        <w:rPr>
          <w:rFonts w:ascii="Arial" w:hAnsi="Arial" w:cs="Arial"/>
          <w:sz w:val="20"/>
          <w:szCs w:val="20"/>
        </w:rPr>
        <w:t>responsiblegambling.vic.gov.au</w:t>
      </w:r>
      <w:r w:rsidR="0002539C">
        <w:rPr>
          <w:rFonts w:ascii="Arial" w:hAnsi="Arial" w:cs="Arial"/>
          <w:sz w:val="20"/>
          <w:szCs w:val="20"/>
        </w:rPr>
        <w:t>.</w:t>
      </w:r>
    </w:p>
    <w:p w14:paraId="3239EE87" w14:textId="28B4B6D4" w:rsidR="008B572D" w:rsidRPr="000536F9" w:rsidRDefault="008B572D" w:rsidP="0002539C">
      <w:pPr>
        <w:rPr>
          <w:rFonts w:ascii="Arial" w:hAnsi="Arial" w:cs="Arial"/>
          <w:b/>
          <w:bCs/>
          <w:sz w:val="20"/>
          <w:szCs w:val="20"/>
        </w:rPr>
      </w:pPr>
      <w:r w:rsidRPr="000536F9">
        <w:rPr>
          <w:rFonts w:ascii="Arial" w:hAnsi="Arial" w:cs="Arial"/>
          <w:b/>
          <w:bCs/>
          <w:sz w:val="20"/>
          <w:szCs w:val="20"/>
        </w:rPr>
        <w:t>Pre-commitment</w:t>
      </w:r>
    </w:p>
    <w:p w14:paraId="13CC9911" w14:textId="01F3C906" w:rsidR="002E7F69" w:rsidRDefault="002E7F69" w:rsidP="002E7F69">
      <w:pPr>
        <w:rPr>
          <w:rFonts w:ascii="Arial" w:hAnsi="Arial" w:cs="Arial"/>
          <w:sz w:val="20"/>
          <w:szCs w:val="20"/>
        </w:rPr>
      </w:pPr>
      <w:r>
        <w:rPr>
          <w:rFonts w:ascii="Arial" w:hAnsi="Arial" w:cs="Arial"/>
          <w:sz w:val="20"/>
          <w:szCs w:val="20"/>
        </w:rPr>
        <w:t xml:space="preserve">Customers can choose to set a pre-commitment limit that limits the amount of funds that can be deposited to their </w:t>
      </w:r>
      <w:proofErr w:type="spellStart"/>
      <w:r w:rsidR="00DA5D52">
        <w:rPr>
          <w:rFonts w:ascii="Arial" w:hAnsi="Arial" w:cs="Arial"/>
          <w:sz w:val="20"/>
          <w:szCs w:val="20"/>
        </w:rPr>
        <w:t>OkeBet</w:t>
      </w:r>
      <w:proofErr w:type="spellEnd"/>
      <w:r>
        <w:rPr>
          <w:rFonts w:ascii="Arial" w:hAnsi="Arial" w:cs="Arial"/>
          <w:sz w:val="20"/>
          <w:szCs w:val="20"/>
        </w:rPr>
        <w:t xml:space="preserve"> betting account in a particular </w:t>
      </w:r>
      <w:proofErr w:type="gramStart"/>
      <w:r>
        <w:rPr>
          <w:rFonts w:ascii="Arial" w:hAnsi="Arial" w:cs="Arial"/>
          <w:sz w:val="20"/>
          <w:szCs w:val="20"/>
        </w:rPr>
        <w:t>period of time</w:t>
      </w:r>
      <w:proofErr w:type="gramEnd"/>
      <w:r>
        <w:rPr>
          <w:rFonts w:ascii="Arial" w:hAnsi="Arial" w:cs="Arial"/>
          <w:sz w:val="20"/>
          <w:szCs w:val="20"/>
        </w:rPr>
        <w:t xml:space="preserve">.  Deposit limits are available under the MyAccount section of the app or website, and by </w:t>
      </w:r>
      <w:r w:rsidR="003C4485">
        <w:rPr>
          <w:rFonts w:ascii="Arial" w:hAnsi="Arial" w:cs="Arial"/>
          <w:sz w:val="20"/>
          <w:szCs w:val="20"/>
        </w:rPr>
        <w:t>Live</w:t>
      </w:r>
      <w:r w:rsidR="00D821B7">
        <w:rPr>
          <w:rFonts w:ascii="Arial" w:hAnsi="Arial" w:cs="Arial"/>
          <w:sz w:val="20"/>
          <w:szCs w:val="20"/>
        </w:rPr>
        <w:t xml:space="preserve"> </w:t>
      </w:r>
      <w:r w:rsidR="003C4485">
        <w:rPr>
          <w:rFonts w:ascii="Arial" w:hAnsi="Arial" w:cs="Arial"/>
          <w:sz w:val="20"/>
          <w:szCs w:val="20"/>
        </w:rPr>
        <w:t>C</w:t>
      </w:r>
      <w:r w:rsidR="00C61A50">
        <w:rPr>
          <w:rFonts w:ascii="Arial" w:hAnsi="Arial" w:cs="Arial"/>
          <w:sz w:val="20"/>
          <w:szCs w:val="20"/>
        </w:rPr>
        <w:t xml:space="preserve">hat </w:t>
      </w:r>
      <w:r>
        <w:rPr>
          <w:rFonts w:ascii="Arial" w:hAnsi="Arial" w:cs="Arial"/>
          <w:sz w:val="20"/>
          <w:szCs w:val="20"/>
        </w:rPr>
        <w:t xml:space="preserve">or email.  </w:t>
      </w:r>
    </w:p>
    <w:p w14:paraId="739CF116" w14:textId="77DCEDBC" w:rsidR="002E7F69" w:rsidRDefault="002E7F69" w:rsidP="002E7F69">
      <w:pPr>
        <w:rPr>
          <w:rFonts w:ascii="Arial" w:hAnsi="Arial" w:cs="Arial"/>
          <w:sz w:val="20"/>
          <w:szCs w:val="20"/>
        </w:rPr>
      </w:pPr>
      <w:r>
        <w:rPr>
          <w:rFonts w:ascii="Arial" w:hAnsi="Arial" w:cs="Arial"/>
          <w:sz w:val="20"/>
          <w:szCs w:val="20"/>
        </w:rPr>
        <w:t xml:space="preserve">A request to set a pre-commitment limit is effective only once the customer has completed the online or other form (and received confirmation), or otherwise been advised by </w:t>
      </w:r>
      <w:proofErr w:type="spellStart"/>
      <w:r w:rsidR="00DA5D52">
        <w:rPr>
          <w:rFonts w:ascii="Arial" w:hAnsi="Arial" w:cs="Arial"/>
          <w:sz w:val="20"/>
          <w:szCs w:val="20"/>
        </w:rPr>
        <w:t>OkeBet</w:t>
      </w:r>
      <w:proofErr w:type="spellEnd"/>
      <w:r>
        <w:rPr>
          <w:rFonts w:ascii="Arial" w:hAnsi="Arial" w:cs="Arial"/>
          <w:sz w:val="20"/>
          <w:szCs w:val="20"/>
        </w:rPr>
        <w:t xml:space="preserve"> that the pre-commitment limit is effective.  If a customer withdraws their request for a pre-commitment limit before it has become effective, the pre-commitment limit is not effective.  </w:t>
      </w:r>
    </w:p>
    <w:p w14:paraId="4C601C81" w14:textId="1EF25DEC" w:rsidR="002E7F69" w:rsidRDefault="002E7F69" w:rsidP="002E7F69">
      <w:pPr>
        <w:rPr>
          <w:rFonts w:ascii="Arial" w:hAnsi="Arial" w:cs="Arial"/>
          <w:sz w:val="20"/>
          <w:szCs w:val="20"/>
        </w:rPr>
      </w:pPr>
      <w:r>
        <w:rPr>
          <w:rFonts w:ascii="Arial" w:hAnsi="Arial" w:cs="Arial"/>
          <w:sz w:val="20"/>
          <w:szCs w:val="20"/>
        </w:rPr>
        <w:t xml:space="preserve">If a customer sets a pre-commitment limit, they must not establish or operate another betting account with </w:t>
      </w:r>
      <w:proofErr w:type="spellStart"/>
      <w:r w:rsidR="00DA5D52">
        <w:rPr>
          <w:rFonts w:ascii="Arial" w:hAnsi="Arial" w:cs="Arial"/>
          <w:sz w:val="20"/>
          <w:szCs w:val="20"/>
        </w:rPr>
        <w:t>OkeBet</w:t>
      </w:r>
      <w:proofErr w:type="spellEnd"/>
      <w:r>
        <w:rPr>
          <w:rFonts w:ascii="Arial" w:hAnsi="Arial" w:cs="Arial"/>
          <w:sz w:val="20"/>
          <w:szCs w:val="20"/>
        </w:rPr>
        <w:t xml:space="preserve"> or do anything else to circumvent the deposit limit.  </w:t>
      </w:r>
    </w:p>
    <w:p w14:paraId="0AC63479" w14:textId="400A2CFE" w:rsidR="002E7F69" w:rsidRDefault="002E7F69" w:rsidP="002E7F69">
      <w:pPr>
        <w:rPr>
          <w:rFonts w:ascii="Arial" w:hAnsi="Arial" w:cs="Arial"/>
          <w:sz w:val="20"/>
          <w:szCs w:val="20"/>
        </w:rPr>
      </w:pPr>
      <w:r>
        <w:rPr>
          <w:rFonts w:ascii="Arial" w:hAnsi="Arial" w:cs="Arial"/>
          <w:sz w:val="20"/>
          <w:szCs w:val="20"/>
        </w:rPr>
        <w:t xml:space="preserve">A customer can decrease their deposit limit at any time and the new limit becomes effective immediately.  If a customer requests to increase their deposit limit, that increase will only become effective after 7 days to allow the customer time to reconsider whether their request to increase their deposit limit.  If the customer does not advise </w:t>
      </w:r>
      <w:proofErr w:type="spellStart"/>
      <w:r w:rsidR="00DA5D52">
        <w:rPr>
          <w:rFonts w:ascii="Arial" w:hAnsi="Arial" w:cs="Arial"/>
          <w:sz w:val="20"/>
          <w:szCs w:val="20"/>
        </w:rPr>
        <w:t>OkeBet</w:t>
      </w:r>
      <w:proofErr w:type="spellEnd"/>
      <w:r>
        <w:rPr>
          <w:rFonts w:ascii="Arial" w:hAnsi="Arial" w:cs="Arial"/>
          <w:sz w:val="20"/>
          <w:szCs w:val="20"/>
        </w:rPr>
        <w:t xml:space="preserve"> within 7 days that they no longer wish to increase their deposit limit, the deposit limit will be increased as per the request.  </w:t>
      </w:r>
    </w:p>
    <w:p w14:paraId="6B9F6699" w14:textId="2712D73F" w:rsidR="00A3089D" w:rsidRDefault="00DA5D52" w:rsidP="002E7F69">
      <w:pPr>
        <w:rPr>
          <w:rFonts w:ascii="Arial" w:hAnsi="Arial" w:cs="Arial"/>
          <w:sz w:val="20"/>
          <w:szCs w:val="20"/>
        </w:rPr>
      </w:pPr>
      <w:proofErr w:type="spellStart"/>
      <w:r>
        <w:rPr>
          <w:rFonts w:ascii="Arial" w:hAnsi="Arial" w:cs="Arial"/>
          <w:sz w:val="20"/>
          <w:szCs w:val="20"/>
        </w:rPr>
        <w:t>OkeBet</w:t>
      </w:r>
      <w:proofErr w:type="spellEnd"/>
      <w:r w:rsidR="00A3089D">
        <w:rPr>
          <w:rFonts w:ascii="Arial" w:hAnsi="Arial" w:cs="Arial"/>
          <w:sz w:val="20"/>
          <w:szCs w:val="20"/>
        </w:rPr>
        <w:t xml:space="preserve"> does not provide credit or lend money for the purposes of gambling.  </w:t>
      </w:r>
    </w:p>
    <w:p w14:paraId="660DEBBC" w14:textId="484511D8" w:rsidR="00AB049D" w:rsidRPr="000536F9" w:rsidRDefault="00AB049D" w:rsidP="002E7F69">
      <w:pPr>
        <w:rPr>
          <w:rFonts w:ascii="Arial" w:hAnsi="Arial" w:cs="Arial"/>
          <w:b/>
          <w:bCs/>
          <w:sz w:val="20"/>
          <w:szCs w:val="20"/>
        </w:rPr>
      </w:pPr>
      <w:r w:rsidRPr="000536F9">
        <w:rPr>
          <w:rFonts w:ascii="Arial" w:hAnsi="Arial" w:cs="Arial"/>
          <w:b/>
          <w:bCs/>
          <w:sz w:val="20"/>
          <w:szCs w:val="20"/>
        </w:rPr>
        <w:t>Self-exclusion</w:t>
      </w:r>
    </w:p>
    <w:p w14:paraId="216CEC6B" w14:textId="00738F00" w:rsidR="002E7F69" w:rsidRDefault="00DA5D52" w:rsidP="002E7F69">
      <w:pPr>
        <w:rPr>
          <w:rFonts w:ascii="Arial" w:hAnsi="Arial" w:cs="Arial"/>
          <w:sz w:val="20"/>
          <w:szCs w:val="20"/>
        </w:rPr>
      </w:pPr>
      <w:proofErr w:type="spellStart"/>
      <w:r>
        <w:rPr>
          <w:rFonts w:ascii="Arial" w:hAnsi="Arial" w:cs="Arial"/>
          <w:sz w:val="20"/>
          <w:szCs w:val="20"/>
        </w:rPr>
        <w:t>OkeBet</w:t>
      </w:r>
      <w:proofErr w:type="spellEnd"/>
      <w:r w:rsidR="002E7F69">
        <w:rPr>
          <w:rFonts w:ascii="Arial" w:hAnsi="Arial" w:cs="Arial"/>
          <w:sz w:val="20"/>
          <w:szCs w:val="20"/>
        </w:rPr>
        <w:t xml:space="preserve"> provides customers with the option to request to self-exclude either temporarily or permanently from betting with </w:t>
      </w:r>
      <w:proofErr w:type="spellStart"/>
      <w:r>
        <w:rPr>
          <w:rFonts w:ascii="Arial" w:hAnsi="Arial" w:cs="Arial"/>
          <w:sz w:val="20"/>
          <w:szCs w:val="20"/>
        </w:rPr>
        <w:t>OkeBet</w:t>
      </w:r>
      <w:proofErr w:type="spellEnd"/>
      <w:r w:rsidR="002E7F69">
        <w:rPr>
          <w:rFonts w:ascii="Arial" w:hAnsi="Arial" w:cs="Arial"/>
          <w:sz w:val="20"/>
          <w:szCs w:val="20"/>
        </w:rPr>
        <w:t xml:space="preserve">.  A request to self-exclude can be made in the MyAccount section of the app or website, and by </w:t>
      </w:r>
      <w:r w:rsidR="00C61A50">
        <w:rPr>
          <w:rFonts w:ascii="Arial" w:hAnsi="Arial" w:cs="Arial"/>
          <w:sz w:val="20"/>
          <w:szCs w:val="20"/>
        </w:rPr>
        <w:t>Live</w:t>
      </w:r>
      <w:r w:rsidR="00D821B7">
        <w:rPr>
          <w:rFonts w:ascii="Arial" w:hAnsi="Arial" w:cs="Arial"/>
          <w:sz w:val="20"/>
          <w:szCs w:val="20"/>
        </w:rPr>
        <w:t xml:space="preserve"> </w:t>
      </w:r>
      <w:r w:rsidR="00C61A50">
        <w:rPr>
          <w:rFonts w:ascii="Arial" w:hAnsi="Arial" w:cs="Arial"/>
          <w:sz w:val="20"/>
          <w:szCs w:val="20"/>
        </w:rPr>
        <w:t xml:space="preserve">Chat </w:t>
      </w:r>
      <w:r w:rsidR="002E7F69">
        <w:rPr>
          <w:rFonts w:ascii="Arial" w:hAnsi="Arial" w:cs="Arial"/>
          <w:sz w:val="20"/>
          <w:szCs w:val="20"/>
        </w:rPr>
        <w:t xml:space="preserve">or email.  </w:t>
      </w:r>
    </w:p>
    <w:p w14:paraId="76A3AF72" w14:textId="47AFE351" w:rsidR="002E7F69" w:rsidRDefault="002E7F69" w:rsidP="002E7F69">
      <w:pPr>
        <w:rPr>
          <w:rFonts w:ascii="Arial" w:hAnsi="Arial" w:cs="Arial"/>
          <w:sz w:val="20"/>
          <w:szCs w:val="20"/>
        </w:rPr>
      </w:pPr>
      <w:r>
        <w:rPr>
          <w:rFonts w:ascii="Arial" w:hAnsi="Arial" w:cs="Arial"/>
          <w:sz w:val="20"/>
          <w:szCs w:val="20"/>
        </w:rPr>
        <w:t xml:space="preserve">A temporary or permanent self-exclusion is effective only once the customer has completed the online or other self-exclusion form (and received confirmation), or otherwise been advised by </w:t>
      </w:r>
      <w:proofErr w:type="spellStart"/>
      <w:r w:rsidR="00DA5D52">
        <w:rPr>
          <w:rFonts w:ascii="Arial" w:hAnsi="Arial" w:cs="Arial"/>
          <w:sz w:val="20"/>
          <w:szCs w:val="20"/>
        </w:rPr>
        <w:t>OkeBet</w:t>
      </w:r>
      <w:proofErr w:type="spellEnd"/>
      <w:r>
        <w:rPr>
          <w:rFonts w:ascii="Arial" w:hAnsi="Arial" w:cs="Arial"/>
          <w:sz w:val="20"/>
          <w:szCs w:val="20"/>
        </w:rPr>
        <w:t xml:space="preserve"> that the temporary or permanent self-exclusion is effective.  If a customer withdraws their request for self-exclusion before it has become effective, the customer is not considered to be self-excluded.  A request for account closure, permanent account closure or similar type request is not a request for temporary or permanent self-exclusion.  For a self-exclusion to be effective, the customer must complete the self-exclusion process.     </w:t>
      </w:r>
    </w:p>
    <w:p w14:paraId="7D46375D" w14:textId="634957F8" w:rsidR="002E7F69" w:rsidRDefault="002E7F69" w:rsidP="002E7F69">
      <w:pPr>
        <w:rPr>
          <w:rFonts w:ascii="Arial" w:hAnsi="Arial" w:cs="Arial"/>
          <w:sz w:val="20"/>
          <w:szCs w:val="20"/>
        </w:rPr>
      </w:pPr>
      <w:r>
        <w:rPr>
          <w:rFonts w:ascii="Arial" w:hAnsi="Arial" w:cs="Arial"/>
          <w:sz w:val="20"/>
          <w:szCs w:val="20"/>
        </w:rPr>
        <w:t xml:space="preserve">If a customer self-excludes with </w:t>
      </w:r>
      <w:proofErr w:type="spellStart"/>
      <w:r w:rsidR="00DA5D52">
        <w:rPr>
          <w:rFonts w:ascii="Arial" w:hAnsi="Arial" w:cs="Arial"/>
          <w:sz w:val="20"/>
          <w:szCs w:val="20"/>
        </w:rPr>
        <w:t>OkeBet</w:t>
      </w:r>
      <w:proofErr w:type="spellEnd"/>
      <w:r>
        <w:rPr>
          <w:rFonts w:ascii="Arial" w:hAnsi="Arial" w:cs="Arial"/>
          <w:sz w:val="20"/>
          <w:szCs w:val="20"/>
        </w:rPr>
        <w:t xml:space="preserve">, they must not establish or operate another betting account with </w:t>
      </w:r>
      <w:proofErr w:type="spellStart"/>
      <w:r w:rsidR="00DA5D52">
        <w:rPr>
          <w:rFonts w:ascii="Arial" w:hAnsi="Arial" w:cs="Arial"/>
          <w:sz w:val="20"/>
          <w:szCs w:val="20"/>
        </w:rPr>
        <w:t>OkeBet</w:t>
      </w:r>
      <w:proofErr w:type="spellEnd"/>
      <w:r>
        <w:rPr>
          <w:rFonts w:ascii="Arial" w:hAnsi="Arial" w:cs="Arial"/>
          <w:sz w:val="20"/>
          <w:szCs w:val="20"/>
        </w:rPr>
        <w:t xml:space="preserve"> or do anything else to circumvent the self-exclusion.    </w:t>
      </w:r>
    </w:p>
    <w:p w14:paraId="2F90A4DB" w14:textId="77777777" w:rsidR="002E7F69" w:rsidRDefault="002E7F69" w:rsidP="002E7F69">
      <w:pPr>
        <w:rPr>
          <w:rFonts w:ascii="Arial" w:hAnsi="Arial" w:cs="Arial"/>
          <w:sz w:val="20"/>
          <w:szCs w:val="20"/>
        </w:rPr>
      </w:pPr>
      <w:r>
        <w:rPr>
          <w:rFonts w:ascii="Arial" w:hAnsi="Arial" w:cs="Arial"/>
          <w:sz w:val="20"/>
          <w:szCs w:val="20"/>
        </w:rPr>
        <w:t xml:space="preserve">Once a temporary or permanent self-exclusion is effective, it can only be revoked if the customer completes a self-exclusion revocation form declaring they wish to revoke their self-exclusion, that they </w:t>
      </w:r>
      <w:r>
        <w:rPr>
          <w:rFonts w:ascii="Arial" w:hAnsi="Arial" w:cs="Arial"/>
          <w:sz w:val="20"/>
          <w:szCs w:val="20"/>
        </w:rPr>
        <w:lastRenderedPageBreak/>
        <w:t xml:space="preserve">are aware of the responsible gambling tools and problem gambling support services that are available, and that they do not have a gambling problem. </w:t>
      </w:r>
    </w:p>
    <w:p w14:paraId="3C5E8465" w14:textId="6C419FBB" w:rsidR="002E7F69" w:rsidRDefault="002E7F69" w:rsidP="002E7F69">
      <w:pPr>
        <w:rPr>
          <w:rFonts w:ascii="Arial" w:hAnsi="Arial" w:cs="Arial"/>
          <w:sz w:val="20"/>
          <w:szCs w:val="20"/>
        </w:rPr>
      </w:pPr>
      <w:r>
        <w:rPr>
          <w:rFonts w:ascii="Arial" w:hAnsi="Arial" w:cs="Arial"/>
          <w:sz w:val="20"/>
          <w:szCs w:val="20"/>
        </w:rPr>
        <w:t xml:space="preserve">Once a temporary self-exclusion has expired, the customer is no longer excluded and can commence to bet with their </w:t>
      </w:r>
      <w:proofErr w:type="spellStart"/>
      <w:r w:rsidR="00DA5D52">
        <w:rPr>
          <w:rFonts w:ascii="Arial" w:hAnsi="Arial" w:cs="Arial"/>
          <w:sz w:val="20"/>
          <w:szCs w:val="20"/>
        </w:rPr>
        <w:t>OkeBet</w:t>
      </w:r>
      <w:proofErr w:type="spellEnd"/>
      <w:r>
        <w:rPr>
          <w:rFonts w:ascii="Arial" w:hAnsi="Arial" w:cs="Arial"/>
          <w:sz w:val="20"/>
          <w:szCs w:val="20"/>
        </w:rPr>
        <w:t xml:space="preserve"> betting account.  If the customer wishes to request to extend their temporary self-exclusion or request to permanently self-exclude, they must make a new request to self-exclude in the MyAccount section of the app or website, or by </w:t>
      </w:r>
      <w:r w:rsidR="00C61A50">
        <w:rPr>
          <w:rFonts w:ascii="Arial" w:hAnsi="Arial" w:cs="Arial"/>
          <w:sz w:val="20"/>
          <w:szCs w:val="20"/>
        </w:rPr>
        <w:t>Live</w:t>
      </w:r>
      <w:r w:rsidR="00D821B7">
        <w:rPr>
          <w:rFonts w:ascii="Arial" w:hAnsi="Arial" w:cs="Arial"/>
          <w:sz w:val="20"/>
          <w:szCs w:val="20"/>
        </w:rPr>
        <w:t xml:space="preserve"> </w:t>
      </w:r>
      <w:r w:rsidR="00C61A50">
        <w:rPr>
          <w:rFonts w:ascii="Arial" w:hAnsi="Arial" w:cs="Arial"/>
          <w:sz w:val="20"/>
          <w:szCs w:val="20"/>
        </w:rPr>
        <w:t xml:space="preserve">Chat </w:t>
      </w:r>
      <w:r>
        <w:rPr>
          <w:rFonts w:ascii="Arial" w:hAnsi="Arial" w:cs="Arial"/>
          <w:sz w:val="20"/>
          <w:szCs w:val="20"/>
        </w:rPr>
        <w:t>or email.</w:t>
      </w:r>
    </w:p>
    <w:p w14:paraId="07A03AEF" w14:textId="7F156BAE" w:rsidR="002E7F69" w:rsidRDefault="002E7F69" w:rsidP="002E7F69">
      <w:pPr>
        <w:rPr>
          <w:rFonts w:ascii="Arial" w:hAnsi="Arial" w:cs="Arial"/>
          <w:sz w:val="20"/>
          <w:szCs w:val="20"/>
        </w:rPr>
      </w:pPr>
      <w:r>
        <w:rPr>
          <w:rFonts w:ascii="Arial" w:hAnsi="Arial" w:cs="Arial"/>
          <w:sz w:val="20"/>
          <w:szCs w:val="20"/>
        </w:rPr>
        <w:t xml:space="preserve">A temporary or permanent self-exclusion with </w:t>
      </w:r>
      <w:proofErr w:type="spellStart"/>
      <w:r w:rsidR="00DA5D52">
        <w:rPr>
          <w:rFonts w:ascii="Arial" w:hAnsi="Arial" w:cs="Arial"/>
          <w:sz w:val="20"/>
          <w:szCs w:val="20"/>
        </w:rPr>
        <w:t>OkeBet</w:t>
      </w:r>
      <w:proofErr w:type="spellEnd"/>
      <w:r>
        <w:rPr>
          <w:rFonts w:ascii="Arial" w:hAnsi="Arial" w:cs="Arial"/>
          <w:sz w:val="20"/>
          <w:szCs w:val="20"/>
        </w:rPr>
        <w:t xml:space="preserve"> is with </w:t>
      </w:r>
      <w:proofErr w:type="spellStart"/>
      <w:r w:rsidR="00DA5D52">
        <w:rPr>
          <w:rFonts w:ascii="Arial" w:hAnsi="Arial" w:cs="Arial"/>
          <w:sz w:val="20"/>
          <w:szCs w:val="20"/>
        </w:rPr>
        <w:t>OkeBet</w:t>
      </w:r>
      <w:proofErr w:type="spellEnd"/>
      <w:r>
        <w:rPr>
          <w:rFonts w:ascii="Arial" w:hAnsi="Arial" w:cs="Arial"/>
          <w:sz w:val="20"/>
          <w:szCs w:val="20"/>
        </w:rPr>
        <w:t xml:space="preserve"> (Victorian licensee) only.  If a customer wishes to self-exclude with other bookmakers or licensees, they must do so with those operators.    </w:t>
      </w:r>
    </w:p>
    <w:p w14:paraId="37D46861" w14:textId="1948FCFE" w:rsidR="00B94871" w:rsidRPr="000536F9" w:rsidRDefault="00B94871" w:rsidP="002E7F69">
      <w:pPr>
        <w:rPr>
          <w:rFonts w:ascii="Arial" w:hAnsi="Arial" w:cs="Arial"/>
          <w:b/>
          <w:bCs/>
          <w:sz w:val="20"/>
          <w:szCs w:val="20"/>
        </w:rPr>
      </w:pPr>
      <w:r w:rsidRPr="000536F9">
        <w:rPr>
          <w:rFonts w:ascii="Arial" w:hAnsi="Arial" w:cs="Arial"/>
          <w:b/>
          <w:bCs/>
          <w:sz w:val="20"/>
          <w:szCs w:val="20"/>
        </w:rPr>
        <w:t>Other</w:t>
      </w:r>
    </w:p>
    <w:p w14:paraId="674FE7A6" w14:textId="3E00483F" w:rsidR="002E7F69" w:rsidRDefault="002E7F69" w:rsidP="002E7F69">
      <w:pPr>
        <w:rPr>
          <w:rFonts w:ascii="Arial" w:hAnsi="Arial" w:cs="Arial"/>
          <w:sz w:val="20"/>
          <w:szCs w:val="20"/>
        </w:rPr>
      </w:pPr>
      <w:r>
        <w:rPr>
          <w:rFonts w:ascii="Arial" w:hAnsi="Arial" w:cs="Arial"/>
          <w:sz w:val="20"/>
          <w:szCs w:val="20"/>
        </w:rPr>
        <w:t xml:space="preserve">The </w:t>
      </w:r>
      <w:proofErr w:type="spellStart"/>
      <w:r w:rsidR="00DA5D52">
        <w:rPr>
          <w:rFonts w:ascii="Arial" w:hAnsi="Arial" w:cs="Arial"/>
          <w:sz w:val="20"/>
          <w:szCs w:val="20"/>
        </w:rPr>
        <w:t>OkeBet</w:t>
      </w:r>
      <w:proofErr w:type="spellEnd"/>
      <w:r>
        <w:rPr>
          <w:rFonts w:ascii="Arial" w:hAnsi="Arial" w:cs="Arial"/>
          <w:sz w:val="20"/>
          <w:szCs w:val="20"/>
        </w:rPr>
        <w:t xml:space="preserve"> rules, terms and conditions are available on the </w:t>
      </w:r>
      <w:proofErr w:type="spellStart"/>
      <w:r w:rsidR="00DA5D52">
        <w:rPr>
          <w:rFonts w:ascii="Arial" w:hAnsi="Arial" w:cs="Arial"/>
          <w:sz w:val="20"/>
          <w:szCs w:val="20"/>
        </w:rPr>
        <w:t>OkeBet</w:t>
      </w:r>
      <w:proofErr w:type="spellEnd"/>
      <w:r>
        <w:rPr>
          <w:rFonts w:ascii="Arial" w:hAnsi="Arial" w:cs="Arial"/>
          <w:sz w:val="20"/>
          <w:szCs w:val="20"/>
        </w:rPr>
        <w:t xml:space="preserve"> website and in the app.  </w:t>
      </w:r>
    </w:p>
    <w:p w14:paraId="07F906AB" w14:textId="77777777"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a gambling problem, they will be directed to the Responsible Gambling Policy or this RG Code or to problem gambling support services.   </w:t>
      </w:r>
    </w:p>
    <w:p w14:paraId="3C5E92E3" w14:textId="0F734E07" w:rsidR="002E7F69" w:rsidRDefault="002E7F69" w:rsidP="002E7F69">
      <w:pPr>
        <w:rPr>
          <w:rFonts w:ascii="Arial" w:hAnsi="Arial" w:cs="Arial"/>
          <w:sz w:val="20"/>
          <w:szCs w:val="20"/>
        </w:rPr>
      </w:pPr>
      <w:r>
        <w:rPr>
          <w:rFonts w:ascii="Arial" w:hAnsi="Arial" w:cs="Arial"/>
          <w:sz w:val="20"/>
          <w:szCs w:val="20"/>
        </w:rPr>
        <w:t xml:space="preserve">Where a customer has requested information about or assistance with self-exclusion, they will be directed to the Responsible Gambling Policy or this RG Code or otherwise directed to the tools that </w:t>
      </w:r>
      <w:proofErr w:type="spellStart"/>
      <w:r w:rsidR="00DA5D52">
        <w:rPr>
          <w:rFonts w:ascii="Arial" w:hAnsi="Arial" w:cs="Arial"/>
          <w:sz w:val="20"/>
          <w:szCs w:val="20"/>
        </w:rPr>
        <w:t>OkeBet</w:t>
      </w:r>
      <w:proofErr w:type="spellEnd"/>
      <w:r>
        <w:rPr>
          <w:rFonts w:ascii="Arial" w:hAnsi="Arial" w:cs="Arial"/>
          <w:sz w:val="20"/>
          <w:szCs w:val="20"/>
        </w:rPr>
        <w:t xml:space="preserve"> makes available for a person to self-exclude from </w:t>
      </w:r>
      <w:proofErr w:type="spellStart"/>
      <w:r w:rsidR="00DA5D52">
        <w:rPr>
          <w:rFonts w:ascii="Arial" w:hAnsi="Arial" w:cs="Arial"/>
          <w:sz w:val="20"/>
          <w:szCs w:val="20"/>
        </w:rPr>
        <w:t>OkeBet</w:t>
      </w:r>
      <w:proofErr w:type="spellEnd"/>
      <w:r>
        <w:rPr>
          <w:rFonts w:ascii="Arial" w:hAnsi="Arial" w:cs="Arial"/>
          <w:sz w:val="20"/>
          <w:szCs w:val="20"/>
        </w:rPr>
        <w:t xml:space="preserve">.  </w:t>
      </w:r>
    </w:p>
    <w:p w14:paraId="34B37C87" w14:textId="702E7284" w:rsidR="002E7F69" w:rsidRPr="00087E3D" w:rsidRDefault="002E7F69" w:rsidP="008F6F25">
      <w:pPr>
        <w:rPr>
          <w:rFonts w:ascii="Arial" w:hAnsi="Arial" w:cs="Arial"/>
          <w:sz w:val="20"/>
          <w:szCs w:val="20"/>
        </w:rPr>
      </w:pPr>
      <w:r>
        <w:rPr>
          <w:rFonts w:ascii="Arial" w:hAnsi="Arial" w:cs="Arial"/>
          <w:sz w:val="20"/>
          <w:szCs w:val="20"/>
        </w:rPr>
        <w:t>Where a customer is displaying indicators of distress that may be related to problem gambling, they will</w:t>
      </w:r>
      <w:r w:rsidR="00071AF0">
        <w:rPr>
          <w:rFonts w:ascii="Arial" w:hAnsi="Arial" w:cs="Arial"/>
          <w:sz w:val="20"/>
          <w:szCs w:val="20"/>
        </w:rPr>
        <w:t xml:space="preserve"> </w:t>
      </w:r>
      <w:r w:rsidRPr="00087E3D">
        <w:rPr>
          <w:rFonts w:ascii="Arial" w:hAnsi="Arial" w:cs="Arial"/>
          <w:sz w:val="20"/>
          <w:szCs w:val="20"/>
        </w:rPr>
        <w:t>be provided with information for problem gambling support services</w:t>
      </w:r>
      <w:r w:rsidR="00071AF0">
        <w:rPr>
          <w:rFonts w:ascii="Arial" w:hAnsi="Arial" w:cs="Arial"/>
          <w:sz w:val="20"/>
          <w:szCs w:val="20"/>
        </w:rPr>
        <w:t xml:space="preserve">, </w:t>
      </w:r>
      <w:r w:rsidRPr="00087E3D">
        <w:rPr>
          <w:rFonts w:ascii="Arial" w:hAnsi="Arial" w:cs="Arial"/>
          <w:sz w:val="20"/>
          <w:szCs w:val="20"/>
        </w:rPr>
        <w:t>directed to the Responsible Gambling Policy or this RG Code</w:t>
      </w:r>
      <w:r w:rsidR="00071AF0">
        <w:rPr>
          <w:rFonts w:ascii="Arial" w:hAnsi="Arial" w:cs="Arial"/>
          <w:sz w:val="20"/>
          <w:szCs w:val="20"/>
        </w:rPr>
        <w:t xml:space="preserve">, </w:t>
      </w:r>
      <w:r w:rsidR="00261366">
        <w:rPr>
          <w:rFonts w:ascii="Arial" w:hAnsi="Arial" w:cs="Arial"/>
          <w:sz w:val="20"/>
          <w:szCs w:val="20"/>
        </w:rPr>
        <w:t xml:space="preserve">or </w:t>
      </w:r>
      <w:r w:rsidRPr="00087E3D">
        <w:rPr>
          <w:rFonts w:ascii="Arial" w:hAnsi="Arial" w:cs="Arial"/>
          <w:sz w:val="20"/>
          <w:szCs w:val="20"/>
        </w:rPr>
        <w:t xml:space="preserve">be asked by </w:t>
      </w:r>
      <w:proofErr w:type="spellStart"/>
      <w:r w:rsidR="00DA5D52">
        <w:rPr>
          <w:rFonts w:ascii="Arial" w:hAnsi="Arial" w:cs="Arial"/>
          <w:sz w:val="20"/>
          <w:szCs w:val="20"/>
        </w:rPr>
        <w:t>OkeBet</w:t>
      </w:r>
      <w:proofErr w:type="spellEnd"/>
      <w:r w:rsidRPr="00087E3D">
        <w:rPr>
          <w:rFonts w:ascii="Arial" w:hAnsi="Arial" w:cs="Arial"/>
          <w:sz w:val="20"/>
          <w:szCs w:val="20"/>
        </w:rPr>
        <w:t xml:space="preserve"> if they have a gambling problem.  </w:t>
      </w:r>
    </w:p>
    <w:p w14:paraId="67929287" w14:textId="5D04FE29" w:rsidR="002E7F69" w:rsidRDefault="002E7F69" w:rsidP="002E7F69">
      <w:pPr>
        <w:rPr>
          <w:rFonts w:ascii="Arial" w:hAnsi="Arial" w:cs="Arial"/>
          <w:sz w:val="20"/>
          <w:szCs w:val="20"/>
        </w:rPr>
      </w:pPr>
      <w:r>
        <w:rPr>
          <w:rFonts w:ascii="Arial" w:hAnsi="Arial" w:cs="Arial"/>
          <w:sz w:val="20"/>
          <w:szCs w:val="20"/>
        </w:rPr>
        <w:t>Indicators of distress that may be related to problem gambling exist when the customer states that they do or may have a gambling problem or that their gambling is causing them distress.</w:t>
      </w:r>
      <w:r w:rsidR="006D1424">
        <w:rPr>
          <w:rFonts w:ascii="Arial" w:hAnsi="Arial" w:cs="Arial"/>
          <w:sz w:val="20"/>
          <w:szCs w:val="20"/>
        </w:rPr>
        <w:t xml:space="preserve">  </w:t>
      </w:r>
      <w:r>
        <w:rPr>
          <w:rFonts w:ascii="Arial" w:hAnsi="Arial" w:cs="Arial"/>
          <w:sz w:val="20"/>
          <w:szCs w:val="20"/>
        </w:rPr>
        <w:t>Interactions with customers will occur in a manner that respects the customer’s right to privacy.</w:t>
      </w:r>
    </w:p>
    <w:p w14:paraId="4CE233AE" w14:textId="3FDFBF31" w:rsidR="002E7F69" w:rsidRDefault="002E7F69" w:rsidP="002E7F69">
      <w:pPr>
        <w:rPr>
          <w:rFonts w:ascii="Arial" w:hAnsi="Arial" w:cs="Arial"/>
          <w:sz w:val="20"/>
          <w:szCs w:val="20"/>
        </w:rPr>
      </w:pPr>
      <w:r>
        <w:rPr>
          <w:rFonts w:ascii="Arial" w:hAnsi="Arial" w:cs="Arial"/>
          <w:sz w:val="20"/>
          <w:szCs w:val="20"/>
        </w:rPr>
        <w:t xml:space="preserve">Staff members are </w:t>
      </w:r>
      <w:r w:rsidR="008A3895">
        <w:rPr>
          <w:rFonts w:ascii="Arial" w:hAnsi="Arial" w:cs="Arial"/>
          <w:sz w:val="20"/>
          <w:szCs w:val="20"/>
        </w:rPr>
        <w:t xml:space="preserve">not </w:t>
      </w:r>
      <w:r>
        <w:rPr>
          <w:rFonts w:ascii="Arial" w:hAnsi="Arial" w:cs="Arial"/>
          <w:sz w:val="20"/>
          <w:szCs w:val="20"/>
        </w:rPr>
        <w:t xml:space="preserve">permitted to gamble with </w:t>
      </w:r>
      <w:proofErr w:type="spellStart"/>
      <w:r w:rsidR="00DA5D52">
        <w:rPr>
          <w:rFonts w:ascii="Arial" w:hAnsi="Arial" w:cs="Arial"/>
          <w:sz w:val="20"/>
          <w:szCs w:val="20"/>
        </w:rPr>
        <w:t>OkeBet</w:t>
      </w:r>
      <w:proofErr w:type="spellEnd"/>
      <w:r>
        <w:rPr>
          <w:rFonts w:ascii="Arial" w:hAnsi="Arial" w:cs="Arial"/>
          <w:sz w:val="20"/>
          <w:szCs w:val="20"/>
        </w:rPr>
        <w:t xml:space="preserve">.  Where a staff member indicates that he or she may have a gambling problem, the staff member will be provided with information for problem gambling support services or directed to the Responsible Gambling Policy or this RG Code.  Interactions with staff will occur in a manner that respects the staff member’s right to privacy.    </w:t>
      </w:r>
    </w:p>
    <w:p w14:paraId="221AE54F" w14:textId="49E3F891" w:rsidR="002E7F69" w:rsidRDefault="002E7F69" w:rsidP="002E7F69">
      <w:pPr>
        <w:rPr>
          <w:rFonts w:ascii="Arial" w:hAnsi="Arial" w:cs="Arial"/>
          <w:sz w:val="20"/>
          <w:szCs w:val="20"/>
        </w:rPr>
      </w:pPr>
      <w:r>
        <w:rPr>
          <w:rFonts w:ascii="Arial" w:hAnsi="Arial" w:cs="Arial"/>
          <w:sz w:val="20"/>
          <w:szCs w:val="20"/>
        </w:rPr>
        <w:t xml:space="preserve">A director of </w:t>
      </w:r>
      <w:proofErr w:type="spellStart"/>
      <w:r w:rsidR="00DA5D52">
        <w:rPr>
          <w:rFonts w:ascii="Arial" w:hAnsi="Arial" w:cs="Arial"/>
          <w:sz w:val="20"/>
          <w:szCs w:val="20"/>
        </w:rPr>
        <w:t>OkeBet</w:t>
      </w:r>
      <w:proofErr w:type="spellEnd"/>
      <w:r>
        <w:rPr>
          <w:rFonts w:ascii="Arial" w:hAnsi="Arial" w:cs="Arial"/>
          <w:sz w:val="20"/>
          <w:szCs w:val="20"/>
        </w:rPr>
        <w:t xml:space="preserve"> will procure the review of publicly available information from a problem gambling support service every two years.  </w:t>
      </w:r>
    </w:p>
    <w:p w14:paraId="27EDB669" w14:textId="6D472868" w:rsidR="007518EB" w:rsidRDefault="002E7F69" w:rsidP="002E7F69">
      <w:pPr>
        <w:rPr>
          <w:rFonts w:ascii="Arial" w:hAnsi="Arial" w:cs="Arial"/>
          <w:sz w:val="20"/>
          <w:szCs w:val="20"/>
        </w:rPr>
      </w:pPr>
      <w:r>
        <w:rPr>
          <w:rFonts w:ascii="Arial" w:hAnsi="Arial" w:cs="Arial"/>
          <w:sz w:val="20"/>
          <w:szCs w:val="20"/>
        </w:rPr>
        <w:t xml:space="preserve">Complaints under this RG Code can be made to </w:t>
      </w:r>
      <w:proofErr w:type="spellStart"/>
      <w:r w:rsidR="00DA5D52">
        <w:rPr>
          <w:rFonts w:ascii="Arial" w:hAnsi="Arial" w:cs="Arial"/>
          <w:sz w:val="20"/>
          <w:szCs w:val="20"/>
        </w:rPr>
        <w:t>OkeBet</w:t>
      </w:r>
      <w:proofErr w:type="spellEnd"/>
      <w:r>
        <w:rPr>
          <w:rFonts w:ascii="Arial" w:hAnsi="Arial" w:cs="Arial"/>
          <w:sz w:val="20"/>
          <w:szCs w:val="20"/>
        </w:rPr>
        <w:t xml:space="preserve"> by email to </w:t>
      </w:r>
      <w:r w:rsidRPr="003F467A">
        <w:rPr>
          <w:rFonts w:ascii="Arial" w:hAnsi="Arial" w:cs="Arial"/>
          <w:sz w:val="20"/>
          <w:szCs w:val="20"/>
        </w:rPr>
        <w:t>support@</w:t>
      </w:r>
      <w:r w:rsidR="001B6D20">
        <w:rPr>
          <w:rFonts w:ascii="Arial" w:hAnsi="Arial" w:cs="Arial"/>
          <w:sz w:val="20"/>
          <w:szCs w:val="20"/>
        </w:rPr>
        <w:t>o</w:t>
      </w:r>
      <w:r w:rsidR="00DA5D52">
        <w:rPr>
          <w:rFonts w:ascii="Arial" w:hAnsi="Arial" w:cs="Arial"/>
          <w:sz w:val="20"/>
          <w:szCs w:val="20"/>
        </w:rPr>
        <w:t>ke</w:t>
      </w:r>
      <w:r w:rsidR="001B6D20">
        <w:rPr>
          <w:rFonts w:ascii="Arial" w:hAnsi="Arial" w:cs="Arial"/>
          <w:sz w:val="20"/>
          <w:szCs w:val="20"/>
        </w:rPr>
        <w:t>b</w:t>
      </w:r>
      <w:r w:rsidR="00DA5D52">
        <w:rPr>
          <w:rFonts w:ascii="Arial" w:hAnsi="Arial" w:cs="Arial"/>
          <w:sz w:val="20"/>
          <w:szCs w:val="20"/>
        </w:rPr>
        <w:t>et</w:t>
      </w:r>
      <w:r w:rsidRPr="003F467A">
        <w:rPr>
          <w:rFonts w:ascii="Arial" w:hAnsi="Arial" w:cs="Arial"/>
          <w:sz w:val="20"/>
          <w:szCs w:val="20"/>
        </w:rPr>
        <w:t>.com.au</w:t>
      </w:r>
      <w:r>
        <w:rPr>
          <w:rFonts w:ascii="Arial" w:hAnsi="Arial" w:cs="Arial"/>
          <w:sz w:val="20"/>
          <w:szCs w:val="20"/>
        </w:rPr>
        <w:t xml:space="preserve"> or </w:t>
      </w:r>
      <w:r w:rsidR="00272837">
        <w:rPr>
          <w:rFonts w:ascii="Arial" w:hAnsi="Arial" w:cs="Arial"/>
          <w:sz w:val="20"/>
          <w:szCs w:val="20"/>
        </w:rPr>
        <w:t xml:space="preserve">Live Chat.  </w:t>
      </w:r>
      <w:proofErr w:type="spellStart"/>
      <w:r w:rsidR="00DA5D52">
        <w:rPr>
          <w:rFonts w:ascii="Arial" w:hAnsi="Arial" w:cs="Arial"/>
          <w:sz w:val="20"/>
          <w:szCs w:val="20"/>
        </w:rPr>
        <w:t>OkeBet</w:t>
      </w:r>
      <w:proofErr w:type="spellEnd"/>
      <w:r>
        <w:rPr>
          <w:rFonts w:ascii="Arial" w:hAnsi="Arial" w:cs="Arial"/>
          <w:sz w:val="20"/>
          <w:szCs w:val="20"/>
        </w:rPr>
        <w:t xml:space="preserve"> will endeavour to respond to complaint</w:t>
      </w:r>
      <w:r w:rsidR="009C1625">
        <w:rPr>
          <w:rFonts w:ascii="Arial" w:hAnsi="Arial" w:cs="Arial"/>
          <w:sz w:val="20"/>
          <w:szCs w:val="20"/>
        </w:rPr>
        <w:t>s</w:t>
      </w:r>
      <w:r>
        <w:rPr>
          <w:rFonts w:ascii="Arial" w:hAnsi="Arial" w:cs="Arial"/>
          <w:sz w:val="20"/>
          <w:szCs w:val="20"/>
        </w:rPr>
        <w:t xml:space="preserve"> within 14 days where possible.  </w:t>
      </w:r>
      <w:r w:rsidR="0027773D">
        <w:rPr>
          <w:rFonts w:ascii="Arial" w:hAnsi="Arial" w:cs="Arial"/>
          <w:sz w:val="20"/>
          <w:szCs w:val="20"/>
        </w:rPr>
        <w:t xml:space="preserve">If a customer is unsatisfied with the </w:t>
      </w:r>
      <w:proofErr w:type="spellStart"/>
      <w:r w:rsidR="00DA5D52">
        <w:rPr>
          <w:rFonts w:ascii="Arial" w:hAnsi="Arial" w:cs="Arial"/>
          <w:sz w:val="20"/>
          <w:szCs w:val="20"/>
        </w:rPr>
        <w:t>OkeBet</w:t>
      </w:r>
      <w:proofErr w:type="spellEnd"/>
      <w:r w:rsidR="0027773D">
        <w:rPr>
          <w:rFonts w:ascii="Arial" w:hAnsi="Arial" w:cs="Arial"/>
          <w:sz w:val="20"/>
          <w:szCs w:val="20"/>
        </w:rPr>
        <w:t xml:space="preserve"> response, they can make a complaint to</w:t>
      </w:r>
      <w:r w:rsidR="007518EB">
        <w:rPr>
          <w:rFonts w:ascii="Arial" w:hAnsi="Arial" w:cs="Arial"/>
          <w:sz w:val="20"/>
          <w:szCs w:val="20"/>
        </w:rPr>
        <w:t>:</w:t>
      </w:r>
    </w:p>
    <w:p w14:paraId="1894A6B6" w14:textId="246C9056" w:rsidR="007518EB" w:rsidRPr="000536F9" w:rsidRDefault="0027773D" w:rsidP="000536F9">
      <w:pPr>
        <w:pStyle w:val="ListParagraph"/>
        <w:numPr>
          <w:ilvl w:val="0"/>
          <w:numId w:val="4"/>
        </w:numPr>
        <w:rPr>
          <w:rFonts w:ascii="Arial" w:eastAsia="Times New Roman" w:hAnsi="Arial" w:cs="Arial"/>
          <w:sz w:val="20"/>
          <w:szCs w:val="20"/>
        </w:rPr>
      </w:pPr>
      <w:r w:rsidRPr="000536F9">
        <w:rPr>
          <w:rFonts w:ascii="Arial" w:eastAsia="Times New Roman" w:hAnsi="Arial" w:cs="Arial"/>
          <w:sz w:val="20"/>
          <w:szCs w:val="20"/>
        </w:rPr>
        <w:t>the Victorian Bookmakers Association</w:t>
      </w:r>
      <w:r w:rsidR="007518EB" w:rsidRPr="000536F9">
        <w:rPr>
          <w:rFonts w:ascii="Arial" w:eastAsia="Times New Roman" w:hAnsi="Arial" w:cs="Arial"/>
          <w:sz w:val="20"/>
          <w:szCs w:val="20"/>
        </w:rPr>
        <w:t>;</w:t>
      </w:r>
      <w:r w:rsidRPr="000536F9">
        <w:rPr>
          <w:rFonts w:ascii="Arial" w:eastAsia="Times New Roman" w:hAnsi="Arial" w:cs="Arial"/>
          <w:sz w:val="20"/>
          <w:szCs w:val="20"/>
        </w:rPr>
        <w:t xml:space="preserve"> and/or </w:t>
      </w:r>
    </w:p>
    <w:p w14:paraId="3ED254A8" w14:textId="32BB716B" w:rsidR="006962E2" w:rsidRPr="004F0FD9" w:rsidRDefault="006962E2" w:rsidP="006962E2">
      <w:pPr>
        <w:pStyle w:val="ListParagraph"/>
        <w:numPr>
          <w:ilvl w:val="0"/>
          <w:numId w:val="4"/>
        </w:numPr>
        <w:rPr>
          <w:rFonts w:eastAsia="Times New Roman"/>
        </w:rPr>
      </w:pPr>
      <w:r w:rsidRPr="004F0FD9">
        <w:rPr>
          <w:rFonts w:ascii="Arial" w:eastAsia="Times New Roman" w:hAnsi="Arial" w:cs="Arial"/>
          <w:sz w:val="20"/>
          <w:szCs w:val="20"/>
        </w:rPr>
        <w:t xml:space="preserve">the relevant Controlling Body (should the nature of the complaint also be relevant to the Rules under which </w:t>
      </w:r>
      <w:proofErr w:type="spellStart"/>
      <w:r w:rsidR="00DA5D52">
        <w:rPr>
          <w:rFonts w:ascii="Arial" w:eastAsia="Times New Roman" w:hAnsi="Arial" w:cs="Arial"/>
          <w:sz w:val="20"/>
          <w:szCs w:val="20"/>
        </w:rPr>
        <w:t>OkeBet</w:t>
      </w:r>
      <w:proofErr w:type="spellEnd"/>
      <w:r w:rsidR="0022734F">
        <w:rPr>
          <w:rFonts w:ascii="Arial" w:eastAsia="Times New Roman" w:hAnsi="Arial" w:cs="Arial"/>
          <w:sz w:val="20"/>
          <w:szCs w:val="20"/>
        </w:rPr>
        <w:t xml:space="preserve"> </w:t>
      </w:r>
      <w:r w:rsidRPr="004F0FD9">
        <w:rPr>
          <w:rFonts w:ascii="Arial" w:eastAsia="Times New Roman" w:hAnsi="Arial" w:cs="Arial"/>
          <w:sz w:val="20"/>
          <w:szCs w:val="20"/>
        </w:rPr>
        <w:t>conducts its bookmaking operations</w:t>
      </w:r>
      <w:proofErr w:type="gramStart"/>
      <w:r w:rsidRPr="004F0FD9">
        <w:rPr>
          <w:rFonts w:ascii="Arial" w:eastAsia="Times New Roman" w:hAnsi="Arial" w:cs="Arial"/>
          <w:sz w:val="20"/>
          <w:szCs w:val="20"/>
        </w:rPr>
        <w:t>)</w:t>
      </w:r>
      <w:r>
        <w:rPr>
          <w:rFonts w:ascii="Arial" w:eastAsia="Times New Roman" w:hAnsi="Arial" w:cs="Arial"/>
          <w:sz w:val="20"/>
          <w:szCs w:val="20"/>
        </w:rPr>
        <w:t>;</w:t>
      </w:r>
      <w:proofErr w:type="gramEnd"/>
      <w:r>
        <w:rPr>
          <w:rFonts w:ascii="Arial" w:eastAsia="Times New Roman" w:hAnsi="Arial" w:cs="Arial"/>
          <w:sz w:val="20"/>
          <w:szCs w:val="20"/>
        </w:rPr>
        <w:t xml:space="preserve"> </w:t>
      </w:r>
    </w:p>
    <w:p w14:paraId="01FCEB30" w14:textId="7449D8B4" w:rsidR="0099509B" w:rsidRDefault="00AF4E11" w:rsidP="002E7F69">
      <w:pPr>
        <w:rPr>
          <w:rFonts w:ascii="Arial" w:hAnsi="Arial" w:cs="Arial"/>
          <w:sz w:val="20"/>
          <w:szCs w:val="20"/>
        </w:rPr>
      </w:pPr>
      <w:r>
        <w:rPr>
          <w:rFonts w:ascii="Arial" w:hAnsi="Arial" w:cs="Arial"/>
          <w:sz w:val="20"/>
          <w:szCs w:val="20"/>
        </w:rPr>
        <w:t xml:space="preserve">who </w:t>
      </w:r>
      <w:r w:rsidR="00350B04">
        <w:rPr>
          <w:rFonts w:ascii="Arial" w:hAnsi="Arial" w:cs="Arial"/>
          <w:sz w:val="20"/>
          <w:szCs w:val="20"/>
        </w:rPr>
        <w:t>may</w:t>
      </w:r>
      <w:r>
        <w:rPr>
          <w:rFonts w:ascii="Arial" w:hAnsi="Arial" w:cs="Arial"/>
          <w:sz w:val="20"/>
          <w:szCs w:val="20"/>
        </w:rPr>
        <w:t xml:space="preserve"> undertake an independent review</w:t>
      </w:r>
      <w:r w:rsidR="00350B04">
        <w:rPr>
          <w:rFonts w:ascii="Arial" w:hAnsi="Arial" w:cs="Arial"/>
          <w:sz w:val="20"/>
          <w:szCs w:val="20"/>
        </w:rPr>
        <w:t xml:space="preserve"> where a complaint falls within the jurisdiction and matters </w:t>
      </w:r>
      <w:r w:rsidR="0099509B">
        <w:rPr>
          <w:rFonts w:ascii="Arial" w:hAnsi="Arial" w:cs="Arial"/>
          <w:sz w:val="20"/>
          <w:szCs w:val="20"/>
        </w:rPr>
        <w:t xml:space="preserve">that can be considered by that </w:t>
      </w:r>
      <w:proofErr w:type="gramStart"/>
      <w:r w:rsidR="0099509B">
        <w:rPr>
          <w:rFonts w:ascii="Arial" w:hAnsi="Arial" w:cs="Arial"/>
          <w:sz w:val="20"/>
          <w:szCs w:val="20"/>
        </w:rPr>
        <w:t>body.</w:t>
      </w:r>
      <w:proofErr w:type="gramEnd"/>
      <w:r w:rsidR="0099509B">
        <w:rPr>
          <w:rFonts w:ascii="Arial" w:hAnsi="Arial" w:cs="Arial"/>
          <w:sz w:val="20"/>
          <w:szCs w:val="20"/>
        </w:rPr>
        <w:t xml:space="preserve">  </w:t>
      </w:r>
    </w:p>
    <w:p w14:paraId="4404B4F3" w14:textId="2C99CAA1" w:rsidR="0008762C" w:rsidRPr="004F0FD9" w:rsidRDefault="0008762C" w:rsidP="0008762C">
      <w:pPr>
        <w:rPr>
          <w:rFonts w:ascii="Arial" w:hAnsi="Arial" w:cs="Arial"/>
          <w:sz w:val="20"/>
          <w:szCs w:val="20"/>
        </w:rPr>
      </w:pPr>
      <w:r>
        <w:rPr>
          <w:rFonts w:ascii="Arial" w:hAnsi="Arial" w:cs="Arial"/>
          <w:sz w:val="20"/>
          <w:szCs w:val="20"/>
        </w:rPr>
        <w:t xml:space="preserve">A customer will also be informed of their right to make a complaint to the </w:t>
      </w:r>
      <w:r w:rsidRPr="004F0FD9">
        <w:rPr>
          <w:rFonts w:ascii="Arial" w:hAnsi="Arial" w:cs="Arial"/>
          <w:sz w:val="20"/>
          <w:szCs w:val="20"/>
        </w:rPr>
        <w:t xml:space="preserve">Victorian </w:t>
      </w:r>
      <w:r w:rsidR="00DD1981">
        <w:rPr>
          <w:rFonts w:ascii="Arial" w:hAnsi="Arial" w:cs="Arial"/>
          <w:sz w:val="20"/>
          <w:szCs w:val="20"/>
        </w:rPr>
        <w:t>Gam</w:t>
      </w:r>
      <w:r w:rsidR="00F93293">
        <w:rPr>
          <w:rFonts w:ascii="Arial" w:hAnsi="Arial" w:cs="Arial"/>
          <w:sz w:val="20"/>
          <w:szCs w:val="20"/>
        </w:rPr>
        <w:t>b</w:t>
      </w:r>
      <w:r w:rsidR="00DD1981">
        <w:rPr>
          <w:rFonts w:ascii="Arial" w:hAnsi="Arial" w:cs="Arial"/>
          <w:sz w:val="20"/>
          <w:szCs w:val="20"/>
        </w:rPr>
        <w:t xml:space="preserve">ling and Casino Control </w:t>
      </w:r>
      <w:r w:rsidRPr="004F0FD9">
        <w:rPr>
          <w:rFonts w:ascii="Arial" w:hAnsi="Arial" w:cs="Arial"/>
          <w:sz w:val="20"/>
          <w:szCs w:val="20"/>
        </w:rPr>
        <w:t>Commission</w:t>
      </w:r>
      <w:r>
        <w:rPr>
          <w:rFonts w:ascii="Arial" w:hAnsi="Arial" w:cs="Arial"/>
          <w:sz w:val="20"/>
          <w:szCs w:val="20"/>
        </w:rPr>
        <w:t>.</w:t>
      </w:r>
    </w:p>
    <w:p w14:paraId="3EFF9A47" w14:textId="23298334" w:rsidR="002E7F69" w:rsidRPr="00AF4E11" w:rsidRDefault="00AF4E11" w:rsidP="002E7F69">
      <w:pPr>
        <w:rPr>
          <w:rFonts w:ascii="Arial" w:hAnsi="Arial" w:cs="Arial"/>
          <w:sz w:val="20"/>
          <w:szCs w:val="20"/>
        </w:rPr>
      </w:pPr>
      <w:r w:rsidRPr="000536F9">
        <w:rPr>
          <w:rFonts w:ascii="Arial" w:eastAsia="Times New Roman" w:hAnsi="Arial" w:cs="Arial"/>
          <w:sz w:val="20"/>
          <w:szCs w:val="20"/>
        </w:rPr>
        <w:t xml:space="preserve">Records of complaints and decisions of any review process made in relation to the operation of this Code will be held for a period of seven years and will be made available for inspection by the </w:t>
      </w:r>
      <w:r w:rsidRPr="00AF4E11">
        <w:rPr>
          <w:rFonts w:ascii="Arial" w:hAnsi="Arial" w:cs="Arial"/>
          <w:sz w:val="20"/>
          <w:szCs w:val="20"/>
        </w:rPr>
        <w:t xml:space="preserve">Victorian </w:t>
      </w:r>
      <w:r w:rsidR="00F93293">
        <w:rPr>
          <w:rFonts w:ascii="Arial" w:hAnsi="Arial" w:cs="Arial"/>
          <w:sz w:val="20"/>
          <w:szCs w:val="20"/>
        </w:rPr>
        <w:t xml:space="preserve">Gambling and Casino Control </w:t>
      </w:r>
      <w:r w:rsidRPr="00AF4E11">
        <w:rPr>
          <w:rFonts w:ascii="Arial" w:hAnsi="Arial" w:cs="Arial"/>
          <w:sz w:val="20"/>
          <w:szCs w:val="20"/>
        </w:rPr>
        <w:t xml:space="preserve">Commission </w:t>
      </w:r>
      <w:r w:rsidRPr="000536F9">
        <w:rPr>
          <w:rFonts w:ascii="Arial" w:eastAsia="Times New Roman" w:hAnsi="Arial" w:cs="Arial"/>
          <w:sz w:val="20"/>
          <w:szCs w:val="20"/>
        </w:rPr>
        <w:t>on request</w:t>
      </w:r>
      <w:r>
        <w:rPr>
          <w:rFonts w:ascii="Arial" w:eastAsia="Times New Roman" w:hAnsi="Arial" w:cs="Arial"/>
          <w:sz w:val="20"/>
          <w:szCs w:val="20"/>
        </w:rPr>
        <w:t xml:space="preserve">. </w:t>
      </w:r>
      <w:r w:rsidR="002E7F69" w:rsidRPr="00AF4E11">
        <w:rPr>
          <w:rFonts w:ascii="Arial" w:hAnsi="Arial" w:cs="Arial"/>
          <w:sz w:val="20"/>
          <w:szCs w:val="20"/>
        </w:rPr>
        <w:t xml:space="preserve">Information about complaints will be collected and retained in accordance with the </w:t>
      </w:r>
      <w:proofErr w:type="spellStart"/>
      <w:r w:rsidR="00DA5D52">
        <w:rPr>
          <w:rFonts w:ascii="Arial" w:hAnsi="Arial" w:cs="Arial"/>
          <w:sz w:val="20"/>
          <w:szCs w:val="20"/>
        </w:rPr>
        <w:t>OkeBet</w:t>
      </w:r>
      <w:proofErr w:type="spellEnd"/>
      <w:r w:rsidR="002E7F69" w:rsidRPr="00AF4E11">
        <w:rPr>
          <w:rFonts w:ascii="Arial" w:hAnsi="Arial" w:cs="Arial"/>
          <w:sz w:val="20"/>
          <w:szCs w:val="20"/>
        </w:rPr>
        <w:t xml:space="preserve"> Privacy Policy.   </w:t>
      </w:r>
    </w:p>
    <w:p w14:paraId="502AF040" w14:textId="356C20CC" w:rsidR="00D224A5" w:rsidRDefault="00D224A5" w:rsidP="002E7F69">
      <w:pPr>
        <w:rPr>
          <w:rFonts w:ascii="Arial" w:hAnsi="Arial" w:cs="Arial"/>
          <w:sz w:val="20"/>
          <w:szCs w:val="20"/>
        </w:rPr>
      </w:pPr>
      <w:r>
        <w:rPr>
          <w:rFonts w:ascii="Arial" w:hAnsi="Arial" w:cs="Arial"/>
          <w:sz w:val="20"/>
          <w:szCs w:val="20"/>
        </w:rPr>
        <w:lastRenderedPageBreak/>
        <w:t xml:space="preserve">Minors are not permitted to open a betting account or place a bet with </w:t>
      </w:r>
      <w:proofErr w:type="spellStart"/>
      <w:r w:rsidR="00DA5D52">
        <w:rPr>
          <w:rFonts w:ascii="Arial" w:hAnsi="Arial" w:cs="Arial"/>
          <w:sz w:val="20"/>
          <w:szCs w:val="20"/>
        </w:rPr>
        <w:t>OkeBet</w:t>
      </w:r>
      <w:proofErr w:type="spellEnd"/>
      <w:r>
        <w:rPr>
          <w:rFonts w:ascii="Arial" w:hAnsi="Arial" w:cs="Arial"/>
          <w:sz w:val="20"/>
          <w:szCs w:val="20"/>
        </w:rPr>
        <w:t xml:space="preserve">.  There is a system control that prevents minors from opening a </w:t>
      </w:r>
      <w:proofErr w:type="spellStart"/>
      <w:r w:rsidR="00DA5D52">
        <w:rPr>
          <w:rFonts w:ascii="Arial" w:hAnsi="Arial" w:cs="Arial"/>
          <w:sz w:val="20"/>
          <w:szCs w:val="20"/>
        </w:rPr>
        <w:t>OkeBet</w:t>
      </w:r>
      <w:proofErr w:type="spellEnd"/>
      <w:r>
        <w:rPr>
          <w:rFonts w:ascii="Arial" w:hAnsi="Arial" w:cs="Arial"/>
          <w:sz w:val="20"/>
          <w:szCs w:val="20"/>
        </w:rPr>
        <w:t xml:space="preserve"> betting account.  Date of birth is verified during the account opening process.    </w:t>
      </w:r>
    </w:p>
    <w:p w14:paraId="27F5F3FD" w14:textId="12BCEB2D" w:rsidR="00D224A5" w:rsidRDefault="00DA5D52" w:rsidP="00D224A5">
      <w:pPr>
        <w:rPr>
          <w:rFonts w:ascii="Arial" w:hAnsi="Arial" w:cs="Arial"/>
          <w:sz w:val="20"/>
          <w:szCs w:val="20"/>
        </w:rPr>
      </w:pPr>
      <w:proofErr w:type="spellStart"/>
      <w:r>
        <w:rPr>
          <w:rFonts w:ascii="Arial" w:hAnsi="Arial" w:cs="Arial"/>
          <w:sz w:val="20"/>
          <w:szCs w:val="20"/>
        </w:rPr>
        <w:t>OkeBet</w:t>
      </w:r>
      <w:proofErr w:type="spellEnd"/>
      <w:r w:rsidR="00D224A5">
        <w:rPr>
          <w:rFonts w:ascii="Arial" w:hAnsi="Arial" w:cs="Arial"/>
          <w:sz w:val="20"/>
          <w:szCs w:val="20"/>
        </w:rPr>
        <w:t xml:space="preserve"> encourages customers to avoid engaging in extended and intensive gambling that may constitute problem gambling.  A session timer is visible on the website that allows customers to monitor the duration of their betting session.  </w:t>
      </w:r>
    </w:p>
    <w:p w14:paraId="7AA85C9D" w14:textId="2C501B4C" w:rsidR="00D224A5" w:rsidRDefault="00D224A5" w:rsidP="002E7F69">
      <w:pPr>
        <w:rPr>
          <w:rFonts w:ascii="Arial" w:hAnsi="Arial" w:cs="Arial"/>
          <w:sz w:val="20"/>
          <w:szCs w:val="20"/>
        </w:rPr>
      </w:pPr>
      <w:r>
        <w:rPr>
          <w:rFonts w:ascii="Arial" w:hAnsi="Arial" w:cs="Arial"/>
          <w:sz w:val="20"/>
          <w:szCs w:val="20"/>
        </w:rPr>
        <w:t xml:space="preserve">Winnings are paid into the customer’s </w:t>
      </w:r>
      <w:proofErr w:type="spellStart"/>
      <w:r w:rsidR="00DA5D52">
        <w:rPr>
          <w:rFonts w:ascii="Arial" w:hAnsi="Arial" w:cs="Arial"/>
          <w:sz w:val="20"/>
          <w:szCs w:val="20"/>
        </w:rPr>
        <w:t>OkeBet</w:t>
      </w:r>
      <w:proofErr w:type="spellEnd"/>
      <w:r>
        <w:rPr>
          <w:rFonts w:ascii="Arial" w:hAnsi="Arial" w:cs="Arial"/>
          <w:sz w:val="20"/>
          <w:szCs w:val="20"/>
        </w:rPr>
        <w:t xml:space="preserve"> betting </w:t>
      </w:r>
      <w:proofErr w:type="gramStart"/>
      <w:r>
        <w:rPr>
          <w:rFonts w:ascii="Arial" w:hAnsi="Arial" w:cs="Arial"/>
          <w:sz w:val="20"/>
          <w:szCs w:val="20"/>
        </w:rPr>
        <w:t>account</w:t>
      </w:r>
      <w:r w:rsidR="00AF4E11">
        <w:rPr>
          <w:rFonts w:ascii="Arial" w:hAnsi="Arial" w:cs="Arial"/>
          <w:sz w:val="20"/>
          <w:szCs w:val="20"/>
        </w:rPr>
        <w:t>, and</w:t>
      </w:r>
      <w:proofErr w:type="gramEnd"/>
      <w:r w:rsidR="00AF4E11">
        <w:rPr>
          <w:rFonts w:ascii="Arial" w:hAnsi="Arial" w:cs="Arial"/>
          <w:sz w:val="20"/>
          <w:szCs w:val="20"/>
        </w:rPr>
        <w:t xml:space="preserve"> cannot be</w:t>
      </w:r>
      <w:r w:rsidR="00A3089D">
        <w:rPr>
          <w:rFonts w:ascii="Arial" w:hAnsi="Arial" w:cs="Arial"/>
          <w:sz w:val="20"/>
          <w:szCs w:val="20"/>
        </w:rPr>
        <w:t xml:space="preserve"> paid by cheque.  </w:t>
      </w:r>
      <w:r>
        <w:rPr>
          <w:rFonts w:ascii="Arial" w:hAnsi="Arial" w:cs="Arial"/>
          <w:sz w:val="20"/>
          <w:szCs w:val="20"/>
        </w:rPr>
        <w:t xml:space="preserve">Withdrawals from a </w:t>
      </w:r>
      <w:proofErr w:type="spellStart"/>
      <w:r w:rsidR="00DA5D52">
        <w:rPr>
          <w:rFonts w:ascii="Arial" w:hAnsi="Arial" w:cs="Arial"/>
          <w:sz w:val="20"/>
          <w:szCs w:val="20"/>
        </w:rPr>
        <w:t>OkeBet</w:t>
      </w:r>
      <w:proofErr w:type="spellEnd"/>
      <w:r>
        <w:rPr>
          <w:rFonts w:ascii="Arial" w:hAnsi="Arial" w:cs="Arial"/>
          <w:sz w:val="20"/>
          <w:szCs w:val="20"/>
        </w:rPr>
        <w:t xml:space="preserve"> betting account can be made into a nominated Australian bank account.    </w:t>
      </w:r>
    </w:p>
    <w:p w14:paraId="1B2F2B97" w14:textId="1F612E5E" w:rsidR="00D224A5" w:rsidRPr="005E085B" w:rsidRDefault="00D224A5" w:rsidP="00D224A5">
      <w:pPr>
        <w:rPr>
          <w:rFonts w:ascii="Arial" w:hAnsi="Arial" w:cs="Arial"/>
          <w:sz w:val="20"/>
          <w:szCs w:val="20"/>
        </w:rPr>
      </w:pPr>
      <w:r>
        <w:rPr>
          <w:rFonts w:ascii="Arial" w:hAnsi="Arial" w:cs="Arial"/>
          <w:sz w:val="20"/>
          <w:szCs w:val="20"/>
        </w:rPr>
        <w:t xml:space="preserve">Any advertising and promotions by </w:t>
      </w:r>
      <w:proofErr w:type="spellStart"/>
      <w:r w:rsidR="00DA5D52">
        <w:rPr>
          <w:rFonts w:ascii="Arial" w:hAnsi="Arial" w:cs="Arial"/>
          <w:sz w:val="20"/>
          <w:szCs w:val="20"/>
        </w:rPr>
        <w:t>OkeBet</w:t>
      </w:r>
      <w:proofErr w:type="spellEnd"/>
      <w:r>
        <w:rPr>
          <w:rFonts w:ascii="Arial" w:hAnsi="Arial" w:cs="Arial"/>
          <w:sz w:val="20"/>
          <w:szCs w:val="20"/>
        </w:rPr>
        <w:t xml:space="preserve"> will</w:t>
      </w:r>
      <w:r w:rsidR="006D1424">
        <w:rPr>
          <w:rFonts w:ascii="Arial" w:hAnsi="Arial" w:cs="Arial"/>
          <w:sz w:val="20"/>
          <w:szCs w:val="20"/>
        </w:rPr>
        <w:t xml:space="preserve">: </w:t>
      </w:r>
      <w:r w:rsidRPr="005E085B">
        <w:rPr>
          <w:rFonts w:ascii="Arial" w:hAnsi="Arial" w:cs="Arial"/>
          <w:sz w:val="20"/>
          <w:szCs w:val="20"/>
        </w:rPr>
        <w:t>(a) comply with the advertising code of ethics adopted by the Australian Association of National Advertisers;</w:t>
      </w:r>
      <w:r w:rsidR="006D1424">
        <w:rPr>
          <w:rFonts w:ascii="Arial" w:hAnsi="Arial" w:cs="Arial"/>
          <w:sz w:val="20"/>
          <w:szCs w:val="20"/>
        </w:rPr>
        <w:t xml:space="preserve"> </w:t>
      </w:r>
      <w:r w:rsidRPr="005E085B">
        <w:rPr>
          <w:rFonts w:ascii="Arial" w:hAnsi="Arial" w:cs="Arial"/>
          <w:sz w:val="20"/>
          <w:szCs w:val="20"/>
        </w:rPr>
        <w:t>(b) not be false, misleading or deceptive about odds, prizes or the chances of winning;</w:t>
      </w:r>
      <w:r w:rsidR="006D1424">
        <w:rPr>
          <w:rFonts w:ascii="Arial" w:hAnsi="Arial" w:cs="Arial"/>
          <w:sz w:val="20"/>
          <w:szCs w:val="20"/>
        </w:rPr>
        <w:t xml:space="preserve"> </w:t>
      </w:r>
      <w:r w:rsidRPr="005E085B">
        <w:rPr>
          <w:rFonts w:ascii="Arial" w:hAnsi="Arial" w:cs="Arial"/>
          <w:sz w:val="20"/>
          <w:szCs w:val="20"/>
        </w:rPr>
        <w:t>(c) have the consent of any person identified as winning a prize prior to publication;</w:t>
      </w:r>
      <w:r w:rsidR="006D1424">
        <w:rPr>
          <w:rFonts w:ascii="Arial" w:hAnsi="Arial" w:cs="Arial"/>
          <w:sz w:val="20"/>
          <w:szCs w:val="20"/>
        </w:rPr>
        <w:t xml:space="preserve"> </w:t>
      </w:r>
      <w:r w:rsidRPr="005E085B">
        <w:rPr>
          <w:rFonts w:ascii="Arial" w:hAnsi="Arial" w:cs="Arial"/>
          <w:sz w:val="20"/>
          <w:szCs w:val="20"/>
        </w:rPr>
        <w:t>(d) not be offensive or indecent in nature;</w:t>
      </w:r>
      <w:r w:rsidR="006D1424">
        <w:rPr>
          <w:rFonts w:ascii="Arial" w:hAnsi="Arial" w:cs="Arial"/>
          <w:sz w:val="20"/>
          <w:szCs w:val="20"/>
        </w:rPr>
        <w:t xml:space="preserve"> </w:t>
      </w:r>
      <w:r w:rsidRPr="005E085B">
        <w:rPr>
          <w:rFonts w:ascii="Arial" w:hAnsi="Arial" w:cs="Arial"/>
          <w:sz w:val="20"/>
          <w:szCs w:val="20"/>
        </w:rPr>
        <w:t>(e) not create an impression that gambling is a reasonable strategy for financial betterment; and</w:t>
      </w:r>
      <w:r w:rsidR="006D1424">
        <w:rPr>
          <w:rFonts w:ascii="Arial" w:hAnsi="Arial" w:cs="Arial"/>
          <w:sz w:val="20"/>
          <w:szCs w:val="20"/>
        </w:rPr>
        <w:t xml:space="preserve"> </w:t>
      </w:r>
      <w:r w:rsidRPr="005E085B">
        <w:rPr>
          <w:rFonts w:ascii="Arial" w:hAnsi="Arial" w:cs="Arial"/>
          <w:sz w:val="20"/>
          <w:szCs w:val="20"/>
        </w:rPr>
        <w:t xml:space="preserve">(f) not promote the consumption of alcohol while purchasing gambling products. </w:t>
      </w:r>
    </w:p>
    <w:p w14:paraId="288EF95D" w14:textId="6FD6D2DA" w:rsidR="00934B68" w:rsidRDefault="00D224A5">
      <w:pPr>
        <w:rPr>
          <w:rFonts w:ascii="Arial" w:hAnsi="Arial" w:cs="Arial"/>
          <w:sz w:val="20"/>
          <w:szCs w:val="20"/>
        </w:rPr>
      </w:pPr>
      <w:r>
        <w:rPr>
          <w:rFonts w:ascii="Arial" w:hAnsi="Arial" w:cs="Arial"/>
          <w:sz w:val="20"/>
          <w:szCs w:val="20"/>
        </w:rPr>
        <w:t xml:space="preserve">Advertising and promotions by </w:t>
      </w:r>
      <w:proofErr w:type="spellStart"/>
      <w:r w:rsidR="00DA5D52">
        <w:rPr>
          <w:rFonts w:ascii="Arial" w:hAnsi="Arial" w:cs="Arial"/>
          <w:sz w:val="20"/>
          <w:szCs w:val="20"/>
        </w:rPr>
        <w:t>OkeBet</w:t>
      </w:r>
      <w:proofErr w:type="spellEnd"/>
      <w:r>
        <w:rPr>
          <w:rFonts w:ascii="Arial" w:hAnsi="Arial" w:cs="Arial"/>
          <w:sz w:val="20"/>
          <w:szCs w:val="20"/>
        </w:rPr>
        <w:t xml:space="preserve"> will be reviewed by </w:t>
      </w:r>
      <w:r w:rsidR="009A1A3F">
        <w:rPr>
          <w:rFonts w:ascii="Arial" w:hAnsi="Arial" w:cs="Arial"/>
          <w:sz w:val="20"/>
          <w:szCs w:val="20"/>
        </w:rPr>
        <w:t>a</w:t>
      </w:r>
      <w:r w:rsidR="00A3578A">
        <w:rPr>
          <w:rFonts w:ascii="Arial" w:hAnsi="Arial" w:cs="Arial"/>
          <w:sz w:val="20"/>
          <w:szCs w:val="20"/>
        </w:rPr>
        <w:t xml:space="preserve"> </w:t>
      </w:r>
      <w:r w:rsidR="003B3B0F">
        <w:rPr>
          <w:rFonts w:ascii="Arial" w:hAnsi="Arial" w:cs="Arial"/>
          <w:sz w:val="20"/>
          <w:szCs w:val="20"/>
        </w:rPr>
        <w:t xml:space="preserve">senior manager </w:t>
      </w:r>
      <w:r>
        <w:rPr>
          <w:rFonts w:ascii="Arial" w:hAnsi="Arial" w:cs="Arial"/>
          <w:sz w:val="20"/>
          <w:szCs w:val="20"/>
        </w:rPr>
        <w:t>to ensure compliance with these requirements.</w:t>
      </w:r>
    </w:p>
    <w:sectPr w:rsidR="00934B68" w:rsidSect="00D224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9263" w14:textId="77777777" w:rsidR="00AC1131" w:rsidRDefault="00AC1131" w:rsidP="00D47C8B">
      <w:pPr>
        <w:spacing w:after="0" w:line="240" w:lineRule="auto"/>
      </w:pPr>
      <w:r>
        <w:separator/>
      </w:r>
    </w:p>
  </w:endnote>
  <w:endnote w:type="continuationSeparator" w:id="0">
    <w:p w14:paraId="27DDC765" w14:textId="77777777" w:rsidR="00AC1131" w:rsidRDefault="00AC1131" w:rsidP="00D4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8A0E" w14:textId="77777777" w:rsidR="00AC1131" w:rsidRDefault="00AC1131" w:rsidP="00D47C8B">
      <w:pPr>
        <w:spacing w:after="0" w:line="240" w:lineRule="auto"/>
      </w:pPr>
      <w:r>
        <w:separator/>
      </w:r>
    </w:p>
  </w:footnote>
  <w:footnote w:type="continuationSeparator" w:id="0">
    <w:p w14:paraId="46933E7F" w14:textId="77777777" w:rsidR="00AC1131" w:rsidRDefault="00AC1131" w:rsidP="00D4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783"/>
    <w:multiLevelType w:val="hybridMultilevel"/>
    <w:tmpl w:val="BFE2D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A274A7"/>
    <w:multiLevelType w:val="hybridMultilevel"/>
    <w:tmpl w:val="F162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794031"/>
    <w:multiLevelType w:val="hybridMultilevel"/>
    <w:tmpl w:val="9A646F6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4F5D5C"/>
    <w:multiLevelType w:val="hybridMultilevel"/>
    <w:tmpl w:val="DCBE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A8"/>
    <w:rsid w:val="00004191"/>
    <w:rsid w:val="00011189"/>
    <w:rsid w:val="00011A1C"/>
    <w:rsid w:val="00011DEA"/>
    <w:rsid w:val="00015A4E"/>
    <w:rsid w:val="000162F0"/>
    <w:rsid w:val="000208FB"/>
    <w:rsid w:val="0002539C"/>
    <w:rsid w:val="0004242B"/>
    <w:rsid w:val="00050027"/>
    <w:rsid w:val="000536F9"/>
    <w:rsid w:val="000607AF"/>
    <w:rsid w:val="0006786B"/>
    <w:rsid w:val="00071AF0"/>
    <w:rsid w:val="00072062"/>
    <w:rsid w:val="0008762C"/>
    <w:rsid w:val="00087E3D"/>
    <w:rsid w:val="0009625B"/>
    <w:rsid w:val="00097C51"/>
    <w:rsid w:val="000B2DD3"/>
    <w:rsid w:val="000B6F69"/>
    <w:rsid w:val="000D74B9"/>
    <w:rsid w:val="000E3675"/>
    <w:rsid w:val="001008B2"/>
    <w:rsid w:val="00107E6F"/>
    <w:rsid w:val="00126A00"/>
    <w:rsid w:val="0013238F"/>
    <w:rsid w:val="0013588D"/>
    <w:rsid w:val="001449DC"/>
    <w:rsid w:val="00147630"/>
    <w:rsid w:val="00151140"/>
    <w:rsid w:val="001548EB"/>
    <w:rsid w:val="001561A5"/>
    <w:rsid w:val="0016089C"/>
    <w:rsid w:val="00165410"/>
    <w:rsid w:val="001726C3"/>
    <w:rsid w:val="00175D97"/>
    <w:rsid w:val="001805D6"/>
    <w:rsid w:val="00193660"/>
    <w:rsid w:val="001A041E"/>
    <w:rsid w:val="001A17A9"/>
    <w:rsid w:val="001A4D76"/>
    <w:rsid w:val="001B1FD3"/>
    <w:rsid w:val="001B64EF"/>
    <w:rsid w:val="001B6D20"/>
    <w:rsid w:val="001B73B8"/>
    <w:rsid w:val="001B7C26"/>
    <w:rsid w:val="001C6121"/>
    <w:rsid w:val="001D2134"/>
    <w:rsid w:val="001E3096"/>
    <w:rsid w:val="001E7F60"/>
    <w:rsid w:val="0022519D"/>
    <w:rsid w:val="0022734F"/>
    <w:rsid w:val="00235565"/>
    <w:rsid w:val="00236527"/>
    <w:rsid w:val="0024425E"/>
    <w:rsid w:val="00261366"/>
    <w:rsid w:val="00272837"/>
    <w:rsid w:val="00276600"/>
    <w:rsid w:val="0027773D"/>
    <w:rsid w:val="002B068E"/>
    <w:rsid w:val="002C005D"/>
    <w:rsid w:val="002D59D3"/>
    <w:rsid w:val="002D602B"/>
    <w:rsid w:val="002D70E9"/>
    <w:rsid w:val="002E0E9A"/>
    <w:rsid w:val="002E1A7D"/>
    <w:rsid w:val="002E7F69"/>
    <w:rsid w:val="00310A1D"/>
    <w:rsid w:val="003174A8"/>
    <w:rsid w:val="003262E0"/>
    <w:rsid w:val="003278B0"/>
    <w:rsid w:val="00330707"/>
    <w:rsid w:val="00342BFB"/>
    <w:rsid w:val="00350B04"/>
    <w:rsid w:val="003543DB"/>
    <w:rsid w:val="00361061"/>
    <w:rsid w:val="0036391D"/>
    <w:rsid w:val="00364061"/>
    <w:rsid w:val="00385C23"/>
    <w:rsid w:val="00394CA1"/>
    <w:rsid w:val="003A29A7"/>
    <w:rsid w:val="003B1CEB"/>
    <w:rsid w:val="003B3B0F"/>
    <w:rsid w:val="003B5F5D"/>
    <w:rsid w:val="003B7EA7"/>
    <w:rsid w:val="003C4485"/>
    <w:rsid w:val="003D1AF5"/>
    <w:rsid w:val="003E57A6"/>
    <w:rsid w:val="003E6824"/>
    <w:rsid w:val="003E7020"/>
    <w:rsid w:val="003F337E"/>
    <w:rsid w:val="003F467A"/>
    <w:rsid w:val="00400234"/>
    <w:rsid w:val="00410946"/>
    <w:rsid w:val="004301E4"/>
    <w:rsid w:val="004326C2"/>
    <w:rsid w:val="0043493C"/>
    <w:rsid w:val="004357A9"/>
    <w:rsid w:val="00441AFC"/>
    <w:rsid w:val="0044516D"/>
    <w:rsid w:val="00451E95"/>
    <w:rsid w:val="004578A8"/>
    <w:rsid w:val="00471B04"/>
    <w:rsid w:val="00493A46"/>
    <w:rsid w:val="004A38B3"/>
    <w:rsid w:val="004D37BB"/>
    <w:rsid w:val="004D50C1"/>
    <w:rsid w:val="004E4DF9"/>
    <w:rsid w:val="004F251C"/>
    <w:rsid w:val="004F5583"/>
    <w:rsid w:val="00501E28"/>
    <w:rsid w:val="00505F5A"/>
    <w:rsid w:val="00510D5C"/>
    <w:rsid w:val="005119C1"/>
    <w:rsid w:val="00512D63"/>
    <w:rsid w:val="00516E5B"/>
    <w:rsid w:val="00521524"/>
    <w:rsid w:val="00534788"/>
    <w:rsid w:val="00545854"/>
    <w:rsid w:val="005616C8"/>
    <w:rsid w:val="0058133D"/>
    <w:rsid w:val="005905B8"/>
    <w:rsid w:val="00591681"/>
    <w:rsid w:val="005A342D"/>
    <w:rsid w:val="005A42CC"/>
    <w:rsid w:val="005B54AE"/>
    <w:rsid w:val="005C1C63"/>
    <w:rsid w:val="005E085B"/>
    <w:rsid w:val="005E4C85"/>
    <w:rsid w:val="005E6FB5"/>
    <w:rsid w:val="005F7CEA"/>
    <w:rsid w:val="00600D0E"/>
    <w:rsid w:val="00602345"/>
    <w:rsid w:val="006268D7"/>
    <w:rsid w:val="00626F69"/>
    <w:rsid w:val="00640BF9"/>
    <w:rsid w:val="00643C54"/>
    <w:rsid w:val="00644BF3"/>
    <w:rsid w:val="006527E7"/>
    <w:rsid w:val="00653473"/>
    <w:rsid w:val="00664367"/>
    <w:rsid w:val="00671448"/>
    <w:rsid w:val="0067147D"/>
    <w:rsid w:val="006716E3"/>
    <w:rsid w:val="00682B93"/>
    <w:rsid w:val="0069207E"/>
    <w:rsid w:val="006935AA"/>
    <w:rsid w:val="00694B72"/>
    <w:rsid w:val="006962E2"/>
    <w:rsid w:val="006C0049"/>
    <w:rsid w:val="006D0082"/>
    <w:rsid w:val="006D0668"/>
    <w:rsid w:val="006D1424"/>
    <w:rsid w:val="006D7454"/>
    <w:rsid w:val="006F3597"/>
    <w:rsid w:val="0070041D"/>
    <w:rsid w:val="00705E1E"/>
    <w:rsid w:val="00720385"/>
    <w:rsid w:val="007518EB"/>
    <w:rsid w:val="00753965"/>
    <w:rsid w:val="00753F35"/>
    <w:rsid w:val="00756607"/>
    <w:rsid w:val="007922E2"/>
    <w:rsid w:val="00797997"/>
    <w:rsid w:val="007A6897"/>
    <w:rsid w:val="007B2044"/>
    <w:rsid w:val="007B3F28"/>
    <w:rsid w:val="007B4D8C"/>
    <w:rsid w:val="007E1B16"/>
    <w:rsid w:val="00807C6D"/>
    <w:rsid w:val="0081526B"/>
    <w:rsid w:val="00840FAA"/>
    <w:rsid w:val="008419B7"/>
    <w:rsid w:val="0085792E"/>
    <w:rsid w:val="008732E3"/>
    <w:rsid w:val="008914C4"/>
    <w:rsid w:val="00893AA2"/>
    <w:rsid w:val="00896C2B"/>
    <w:rsid w:val="00897CE1"/>
    <w:rsid w:val="008A3895"/>
    <w:rsid w:val="008A6E66"/>
    <w:rsid w:val="008B0DFC"/>
    <w:rsid w:val="008B572D"/>
    <w:rsid w:val="008B70A5"/>
    <w:rsid w:val="008B79FE"/>
    <w:rsid w:val="008C3FA7"/>
    <w:rsid w:val="008D3834"/>
    <w:rsid w:val="008F2E42"/>
    <w:rsid w:val="008F6F25"/>
    <w:rsid w:val="009122D7"/>
    <w:rsid w:val="0091240C"/>
    <w:rsid w:val="00914F52"/>
    <w:rsid w:val="00916F86"/>
    <w:rsid w:val="00920828"/>
    <w:rsid w:val="00923D75"/>
    <w:rsid w:val="009259E3"/>
    <w:rsid w:val="00934B68"/>
    <w:rsid w:val="00936A51"/>
    <w:rsid w:val="00940CF5"/>
    <w:rsid w:val="00972C2E"/>
    <w:rsid w:val="00992E50"/>
    <w:rsid w:val="0099509B"/>
    <w:rsid w:val="009A1A3F"/>
    <w:rsid w:val="009A2840"/>
    <w:rsid w:val="009A55B4"/>
    <w:rsid w:val="009C1625"/>
    <w:rsid w:val="009D78AC"/>
    <w:rsid w:val="009E4F5E"/>
    <w:rsid w:val="009F3A2B"/>
    <w:rsid w:val="009F633D"/>
    <w:rsid w:val="009F688E"/>
    <w:rsid w:val="00A208C7"/>
    <w:rsid w:val="00A3089D"/>
    <w:rsid w:val="00A30971"/>
    <w:rsid w:val="00A3578A"/>
    <w:rsid w:val="00A45802"/>
    <w:rsid w:val="00A50EDC"/>
    <w:rsid w:val="00A54154"/>
    <w:rsid w:val="00AB0291"/>
    <w:rsid w:val="00AB049D"/>
    <w:rsid w:val="00AC1131"/>
    <w:rsid w:val="00AD1CF7"/>
    <w:rsid w:val="00AE1951"/>
    <w:rsid w:val="00AE1B4F"/>
    <w:rsid w:val="00AF4E11"/>
    <w:rsid w:val="00B00505"/>
    <w:rsid w:val="00B406A7"/>
    <w:rsid w:val="00B439F1"/>
    <w:rsid w:val="00B54BF0"/>
    <w:rsid w:val="00B67A70"/>
    <w:rsid w:val="00B753BD"/>
    <w:rsid w:val="00B75788"/>
    <w:rsid w:val="00B90743"/>
    <w:rsid w:val="00B94871"/>
    <w:rsid w:val="00BC5F37"/>
    <w:rsid w:val="00BD6DA2"/>
    <w:rsid w:val="00C25179"/>
    <w:rsid w:val="00C34BDE"/>
    <w:rsid w:val="00C52239"/>
    <w:rsid w:val="00C5777E"/>
    <w:rsid w:val="00C61A50"/>
    <w:rsid w:val="00C61B05"/>
    <w:rsid w:val="00C67191"/>
    <w:rsid w:val="00C844F9"/>
    <w:rsid w:val="00C95DB2"/>
    <w:rsid w:val="00C95DE4"/>
    <w:rsid w:val="00C96DDD"/>
    <w:rsid w:val="00C97238"/>
    <w:rsid w:val="00CC4802"/>
    <w:rsid w:val="00CD47AE"/>
    <w:rsid w:val="00CD5EB0"/>
    <w:rsid w:val="00CE61B9"/>
    <w:rsid w:val="00CE6692"/>
    <w:rsid w:val="00D052C2"/>
    <w:rsid w:val="00D1047F"/>
    <w:rsid w:val="00D14C6E"/>
    <w:rsid w:val="00D224A5"/>
    <w:rsid w:val="00D24CCB"/>
    <w:rsid w:val="00D27C52"/>
    <w:rsid w:val="00D41FC5"/>
    <w:rsid w:val="00D47C8B"/>
    <w:rsid w:val="00D5191D"/>
    <w:rsid w:val="00D60234"/>
    <w:rsid w:val="00D63FCB"/>
    <w:rsid w:val="00D74A04"/>
    <w:rsid w:val="00D754EA"/>
    <w:rsid w:val="00D821B7"/>
    <w:rsid w:val="00D84EFE"/>
    <w:rsid w:val="00D9217B"/>
    <w:rsid w:val="00DA0FA8"/>
    <w:rsid w:val="00DA5D52"/>
    <w:rsid w:val="00DD0BD8"/>
    <w:rsid w:val="00DD1981"/>
    <w:rsid w:val="00DF060C"/>
    <w:rsid w:val="00DF555F"/>
    <w:rsid w:val="00E065A1"/>
    <w:rsid w:val="00E13909"/>
    <w:rsid w:val="00E32757"/>
    <w:rsid w:val="00E5345F"/>
    <w:rsid w:val="00E77587"/>
    <w:rsid w:val="00E81E20"/>
    <w:rsid w:val="00E8298D"/>
    <w:rsid w:val="00E922B4"/>
    <w:rsid w:val="00E93E55"/>
    <w:rsid w:val="00EA45F3"/>
    <w:rsid w:val="00EB5730"/>
    <w:rsid w:val="00ED0444"/>
    <w:rsid w:val="00ED06DA"/>
    <w:rsid w:val="00ED1247"/>
    <w:rsid w:val="00EE1CA9"/>
    <w:rsid w:val="00EF40D4"/>
    <w:rsid w:val="00F07E0F"/>
    <w:rsid w:val="00F1470A"/>
    <w:rsid w:val="00F14731"/>
    <w:rsid w:val="00F364FA"/>
    <w:rsid w:val="00F51999"/>
    <w:rsid w:val="00F73F89"/>
    <w:rsid w:val="00F93293"/>
    <w:rsid w:val="00FA267A"/>
    <w:rsid w:val="00FB18AD"/>
    <w:rsid w:val="00FB2FC5"/>
    <w:rsid w:val="00FC1A0A"/>
    <w:rsid w:val="00FC4076"/>
    <w:rsid w:val="00FC69D8"/>
    <w:rsid w:val="00FF06B0"/>
    <w:rsid w:val="00FF1716"/>
    <w:rsid w:val="00FF469B"/>
    <w:rsid w:val="00FF6D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7684"/>
  <w15:chartTrackingRefBased/>
  <w15:docId w15:val="{82AD5777-36F7-471C-9F25-68D15918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EDC"/>
    <w:pPr>
      <w:ind w:left="720"/>
      <w:contextualSpacing/>
    </w:pPr>
  </w:style>
  <w:style w:type="character" w:styleId="Hyperlink">
    <w:name w:val="Hyperlink"/>
    <w:basedOn w:val="DefaultParagraphFont"/>
    <w:uiPriority w:val="99"/>
    <w:unhideWhenUsed/>
    <w:rsid w:val="002E1A7D"/>
    <w:rPr>
      <w:color w:val="0563C1" w:themeColor="hyperlink"/>
      <w:u w:val="single"/>
    </w:rPr>
  </w:style>
  <w:style w:type="character" w:styleId="UnresolvedMention">
    <w:name w:val="Unresolved Mention"/>
    <w:basedOn w:val="DefaultParagraphFont"/>
    <w:uiPriority w:val="99"/>
    <w:semiHidden/>
    <w:unhideWhenUsed/>
    <w:rsid w:val="002E1A7D"/>
    <w:rPr>
      <w:color w:val="605E5C"/>
      <w:shd w:val="clear" w:color="auto" w:fill="E1DFDD"/>
    </w:rPr>
  </w:style>
  <w:style w:type="paragraph" w:styleId="NormalWeb">
    <w:name w:val="Normal (Web)"/>
    <w:basedOn w:val="Normal"/>
    <w:uiPriority w:val="99"/>
    <w:semiHidden/>
    <w:unhideWhenUsed/>
    <w:rsid w:val="00FF46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7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C8B"/>
  </w:style>
  <w:style w:type="paragraph" w:styleId="Footer">
    <w:name w:val="footer"/>
    <w:basedOn w:val="Normal"/>
    <w:link w:val="FooterChar"/>
    <w:uiPriority w:val="99"/>
    <w:unhideWhenUsed/>
    <w:rsid w:val="00D47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C8B"/>
  </w:style>
  <w:style w:type="paragraph" w:styleId="Revision">
    <w:name w:val="Revision"/>
    <w:hidden/>
    <w:uiPriority w:val="99"/>
    <w:semiHidden/>
    <w:rsid w:val="00A30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479">
      <w:bodyDiv w:val="1"/>
      <w:marLeft w:val="0"/>
      <w:marRight w:val="0"/>
      <w:marTop w:val="0"/>
      <w:marBottom w:val="0"/>
      <w:divBdr>
        <w:top w:val="none" w:sz="0" w:space="0" w:color="auto"/>
        <w:left w:val="none" w:sz="0" w:space="0" w:color="auto"/>
        <w:bottom w:val="none" w:sz="0" w:space="0" w:color="auto"/>
        <w:right w:val="none" w:sz="0" w:space="0" w:color="auto"/>
      </w:divBdr>
    </w:div>
    <w:div w:id="17399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7064</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OkeBet RG Code of Conduct 22.3.22 clean.docx</dc:title>
  <dc:subject/>
  <dc:creator>Patrick Brown</dc:creator>
  <cp:keywords/>
  <dc:description/>
  <cp:lastModifiedBy>Janet Yap</cp:lastModifiedBy>
  <cp:revision>2</cp:revision>
  <cp:lastPrinted>2022-07-06T05:24:00Z</cp:lastPrinted>
  <dcterms:created xsi:type="dcterms:W3CDTF">2022-07-06T06:26:00Z</dcterms:created>
  <dcterms:modified xsi:type="dcterms:W3CDTF">2022-07-06T06:26:00Z</dcterms:modified>
</cp:coreProperties>
</file>